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F8" w:rsidRPr="002A1E85" w:rsidRDefault="00236FF8" w:rsidP="00A65A17">
      <w:pPr>
        <w:pStyle w:val="2"/>
        <w:spacing w:before="120" w:after="240" w:line="276" w:lineRule="auto"/>
        <w:rPr>
          <w:spacing w:val="20"/>
          <w:sz w:val="24"/>
        </w:rPr>
      </w:pPr>
      <w:r w:rsidRPr="002A1E85">
        <w:rPr>
          <w:spacing w:val="20"/>
          <w:sz w:val="24"/>
        </w:rPr>
        <w:t>ПЕРЕЧЕНЬ ОБЪЕКТОВ И КОНТРОЛИРУЕМЫХ В НИХ ПОКАЗАТЕЛЕЙ</w:t>
      </w:r>
    </w:p>
    <w:tbl>
      <w:tblPr>
        <w:tblW w:w="12897" w:type="dxa"/>
        <w:jc w:val="center"/>
        <w:tblInd w:w="-318" w:type="dxa"/>
        <w:tblLook w:val="04A0"/>
      </w:tblPr>
      <w:tblGrid>
        <w:gridCol w:w="12897"/>
      </w:tblGrid>
      <w:tr w:rsidR="002A1E85" w:rsidRPr="002A1E85" w:rsidTr="002A1E85">
        <w:trPr>
          <w:jc w:val="center"/>
        </w:trPr>
        <w:tc>
          <w:tcPr>
            <w:tcW w:w="12897" w:type="dxa"/>
            <w:tcBorders>
              <w:bottom w:val="single" w:sz="4" w:space="0" w:color="auto"/>
            </w:tcBorders>
          </w:tcPr>
          <w:p w:rsidR="002A1E85" w:rsidRPr="002A1E85" w:rsidRDefault="00D52376" w:rsidP="00D52376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Испытательная </w:t>
            </w:r>
            <w:r w:rsidR="002A1E85" w:rsidRPr="002A1E85">
              <w:rPr>
                <w:b/>
                <w:sz w:val="26"/>
                <w:szCs w:val="26"/>
              </w:rPr>
              <w:t>лаборатория ООО «</w:t>
            </w:r>
            <w:r>
              <w:rPr>
                <w:b/>
                <w:sz w:val="26"/>
                <w:szCs w:val="26"/>
              </w:rPr>
              <w:t>Омский завод …..</w:t>
            </w:r>
            <w:r w:rsidR="002A1E85" w:rsidRPr="002A1E85">
              <w:rPr>
                <w:b/>
                <w:sz w:val="26"/>
                <w:szCs w:val="26"/>
              </w:rPr>
              <w:t>»</w:t>
            </w:r>
          </w:p>
        </w:tc>
      </w:tr>
      <w:tr w:rsidR="002A1E85" w:rsidRPr="002A1E85" w:rsidTr="002A1E85">
        <w:trPr>
          <w:jc w:val="center"/>
        </w:trPr>
        <w:tc>
          <w:tcPr>
            <w:tcW w:w="12897" w:type="dxa"/>
            <w:tcBorders>
              <w:top w:val="single" w:sz="4" w:space="0" w:color="auto"/>
            </w:tcBorders>
          </w:tcPr>
          <w:p w:rsidR="002A1E85" w:rsidRPr="002A1E85" w:rsidRDefault="002A1E85" w:rsidP="00082AEC">
            <w:pPr>
              <w:spacing w:after="120"/>
              <w:ind w:left="113" w:right="113"/>
              <w:jc w:val="center"/>
              <w:rPr>
                <w:i/>
                <w:sz w:val="18"/>
                <w:szCs w:val="16"/>
              </w:rPr>
            </w:pPr>
            <w:r w:rsidRPr="002A1E85">
              <w:rPr>
                <w:i/>
                <w:sz w:val="18"/>
                <w:szCs w:val="16"/>
              </w:rPr>
              <w:t>(наименование лаборатории</w:t>
            </w:r>
            <w:r w:rsidR="00082AEC">
              <w:rPr>
                <w:i/>
                <w:sz w:val="18"/>
                <w:szCs w:val="16"/>
              </w:rPr>
              <w:t xml:space="preserve"> и </w:t>
            </w:r>
            <w:r w:rsidRPr="002A1E85">
              <w:rPr>
                <w:i/>
                <w:sz w:val="18"/>
              </w:rPr>
              <w:t>организации-заявителя</w:t>
            </w:r>
            <w:r w:rsidRPr="002A1E85">
              <w:rPr>
                <w:i/>
                <w:sz w:val="18"/>
                <w:szCs w:val="16"/>
              </w:rPr>
              <w:t>)</w:t>
            </w:r>
          </w:p>
        </w:tc>
      </w:tr>
    </w:tbl>
    <w:p w:rsidR="00E32D62" w:rsidRPr="00A65A17" w:rsidRDefault="00E32D62" w:rsidP="002A1E85">
      <w:pPr>
        <w:rPr>
          <w:b/>
          <w:bCs/>
          <w:sz w:val="18"/>
        </w:rPr>
      </w:pPr>
    </w:p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44"/>
        <w:gridCol w:w="3261"/>
        <w:gridCol w:w="3543"/>
        <w:gridCol w:w="5542"/>
      </w:tblGrid>
      <w:tr w:rsidR="00E32D62" w:rsidRPr="00236FF8" w:rsidTr="008B15F3">
        <w:trPr>
          <w:jc w:val="center"/>
        </w:trPr>
        <w:tc>
          <w:tcPr>
            <w:tcW w:w="675" w:type="dxa"/>
            <w:vMerge w:val="restart"/>
          </w:tcPr>
          <w:p w:rsidR="00E32D62" w:rsidRPr="00236FF8" w:rsidRDefault="00E32D62" w:rsidP="008B62AB">
            <w:pPr>
              <w:spacing w:before="60" w:after="60" w:line="276" w:lineRule="auto"/>
              <w:jc w:val="center"/>
              <w:rPr>
                <w:bCs/>
                <w:sz w:val="22"/>
                <w:szCs w:val="22"/>
              </w:rPr>
            </w:pPr>
            <w:r w:rsidRPr="00236FF8">
              <w:rPr>
                <w:bCs/>
                <w:sz w:val="22"/>
                <w:szCs w:val="22"/>
              </w:rPr>
              <w:t>№</w:t>
            </w:r>
          </w:p>
          <w:p w:rsidR="00E32D62" w:rsidRPr="00236FF8" w:rsidRDefault="00E32D62" w:rsidP="008B62AB">
            <w:pPr>
              <w:spacing w:before="60" w:after="60" w:line="27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236FF8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36FF8">
              <w:rPr>
                <w:bCs/>
                <w:sz w:val="22"/>
                <w:szCs w:val="22"/>
              </w:rPr>
              <w:t>/</w:t>
            </w:r>
            <w:proofErr w:type="spellStart"/>
            <w:r w:rsidRPr="00236FF8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4" w:type="dxa"/>
            <w:vMerge w:val="restart"/>
          </w:tcPr>
          <w:p w:rsidR="008B15F3" w:rsidRDefault="00E32D62" w:rsidP="008B15F3">
            <w:pPr>
              <w:spacing w:before="60" w:line="276" w:lineRule="auto"/>
              <w:ind w:left="-147" w:right="-68"/>
              <w:jc w:val="center"/>
              <w:rPr>
                <w:bCs/>
                <w:sz w:val="22"/>
                <w:szCs w:val="22"/>
              </w:rPr>
            </w:pPr>
            <w:r w:rsidRPr="00236FF8">
              <w:rPr>
                <w:bCs/>
                <w:sz w:val="22"/>
                <w:szCs w:val="22"/>
              </w:rPr>
              <w:t xml:space="preserve">Наименование объекта </w:t>
            </w:r>
          </w:p>
          <w:p w:rsidR="00E32D62" w:rsidRPr="00236FF8" w:rsidRDefault="00E32D62" w:rsidP="008B15F3">
            <w:pPr>
              <w:spacing w:after="60" w:line="276" w:lineRule="auto"/>
              <w:ind w:left="-147" w:right="-68"/>
              <w:jc w:val="center"/>
              <w:rPr>
                <w:bCs/>
                <w:sz w:val="22"/>
                <w:szCs w:val="22"/>
              </w:rPr>
            </w:pPr>
            <w:r w:rsidRPr="00236FF8">
              <w:rPr>
                <w:bCs/>
                <w:sz w:val="22"/>
                <w:szCs w:val="22"/>
              </w:rPr>
              <w:t>испытаний (измерений)</w:t>
            </w:r>
          </w:p>
        </w:tc>
        <w:tc>
          <w:tcPr>
            <w:tcW w:w="3261" w:type="dxa"/>
            <w:vMerge w:val="restart"/>
          </w:tcPr>
          <w:p w:rsidR="00E32D62" w:rsidRPr="00236FF8" w:rsidRDefault="00E32D62" w:rsidP="008B62AB">
            <w:pPr>
              <w:spacing w:before="60" w:after="60" w:line="276" w:lineRule="auto"/>
              <w:jc w:val="center"/>
              <w:rPr>
                <w:bCs/>
                <w:sz w:val="22"/>
                <w:szCs w:val="22"/>
              </w:rPr>
            </w:pPr>
            <w:r w:rsidRPr="00236FF8">
              <w:rPr>
                <w:bCs/>
                <w:sz w:val="22"/>
                <w:szCs w:val="22"/>
              </w:rPr>
              <w:t>Наименование определяемого (измеряемого) показателя</w:t>
            </w:r>
            <w:r w:rsidR="004B629D" w:rsidRPr="004B629D">
              <w:rPr>
                <w:bCs/>
                <w:sz w:val="22"/>
                <w:szCs w:val="22"/>
              </w:rPr>
              <w:t xml:space="preserve"> </w:t>
            </w:r>
            <w:r w:rsidRPr="00236FF8">
              <w:rPr>
                <w:bCs/>
                <w:sz w:val="22"/>
                <w:szCs w:val="22"/>
              </w:rPr>
              <w:t>(характеристики)</w:t>
            </w:r>
          </w:p>
        </w:tc>
        <w:tc>
          <w:tcPr>
            <w:tcW w:w="9085" w:type="dxa"/>
            <w:gridSpan w:val="2"/>
          </w:tcPr>
          <w:p w:rsidR="00E32D62" w:rsidRPr="00236FF8" w:rsidRDefault="00E32D62" w:rsidP="008B62AB">
            <w:pPr>
              <w:spacing w:before="60" w:after="60" w:line="276" w:lineRule="auto"/>
              <w:jc w:val="center"/>
              <w:rPr>
                <w:bCs/>
                <w:sz w:val="22"/>
                <w:szCs w:val="22"/>
              </w:rPr>
            </w:pPr>
            <w:r w:rsidRPr="00236FF8">
              <w:rPr>
                <w:bCs/>
                <w:sz w:val="22"/>
                <w:szCs w:val="22"/>
              </w:rPr>
              <w:t xml:space="preserve">Нормативные правовые акты и документы по стандартизации </w:t>
            </w:r>
            <w:r w:rsidR="004B629D" w:rsidRPr="004B629D">
              <w:rPr>
                <w:bCs/>
                <w:sz w:val="22"/>
                <w:szCs w:val="22"/>
              </w:rPr>
              <w:t xml:space="preserve"> </w:t>
            </w:r>
            <w:r w:rsidRPr="00236FF8">
              <w:rPr>
                <w:bCs/>
                <w:sz w:val="22"/>
                <w:szCs w:val="22"/>
              </w:rPr>
              <w:t>(№ и наименование)</w:t>
            </w:r>
          </w:p>
        </w:tc>
      </w:tr>
      <w:tr w:rsidR="00E32D62" w:rsidRPr="00236FF8" w:rsidTr="00D52376">
        <w:trPr>
          <w:jc w:val="center"/>
        </w:trPr>
        <w:tc>
          <w:tcPr>
            <w:tcW w:w="675" w:type="dxa"/>
            <w:vMerge/>
          </w:tcPr>
          <w:p w:rsidR="00E32D62" w:rsidRPr="00236FF8" w:rsidRDefault="00E32D62" w:rsidP="008B62AB">
            <w:pPr>
              <w:spacing w:before="60" w:after="6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E32D62" w:rsidRPr="00236FF8" w:rsidRDefault="00E32D62" w:rsidP="008B62AB">
            <w:pPr>
              <w:spacing w:before="60" w:after="6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32D62" w:rsidRPr="00236FF8" w:rsidRDefault="00E32D62" w:rsidP="008B62AB">
            <w:pPr>
              <w:spacing w:before="60" w:after="60"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E32D62" w:rsidRPr="00236FF8" w:rsidRDefault="00A8192E" w:rsidP="008B62AB">
            <w:pPr>
              <w:spacing w:before="60" w:after="6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регламентирующие требования к </w:t>
            </w:r>
            <w:r w:rsidR="00E32D62" w:rsidRPr="00236FF8">
              <w:rPr>
                <w:bCs/>
                <w:sz w:val="22"/>
                <w:szCs w:val="22"/>
              </w:rPr>
              <w:t>измеряемому (контролируемому) показателю объекта</w:t>
            </w:r>
          </w:p>
        </w:tc>
        <w:tc>
          <w:tcPr>
            <w:tcW w:w="5542" w:type="dxa"/>
          </w:tcPr>
          <w:p w:rsidR="00E32D62" w:rsidRPr="00236FF8" w:rsidRDefault="00E32D62" w:rsidP="008B62AB">
            <w:pPr>
              <w:spacing w:before="60" w:line="276" w:lineRule="auto"/>
              <w:jc w:val="center"/>
              <w:rPr>
                <w:bCs/>
                <w:sz w:val="22"/>
                <w:szCs w:val="22"/>
              </w:rPr>
            </w:pPr>
            <w:r w:rsidRPr="00236FF8">
              <w:rPr>
                <w:bCs/>
                <w:sz w:val="22"/>
                <w:szCs w:val="22"/>
              </w:rPr>
              <w:t xml:space="preserve">регламентирующие методики (методы) измерений </w:t>
            </w:r>
          </w:p>
          <w:p w:rsidR="00E32D62" w:rsidRPr="00236FF8" w:rsidRDefault="00E32D62" w:rsidP="008B62AB">
            <w:pPr>
              <w:spacing w:after="60" w:line="276" w:lineRule="auto"/>
              <w:jc w:val="center"/>
              <w:rPr>
                <w:bCs/>
                <w:sz w:val="22"/>
                <w:szCs w:val="22"/>
              </w:rPr>
            </w:pPr>
            <w:r w:rsidRPr="00236FF8">
              <w:rPr>
                <w:bCs/>
                <w:sz w:val="22"/>
                <w:szCs w:val="22"/>
              </w:rPr>
              <w:t>и (или) методы испытаний</w:t>
            </w:r>
          </w:p>
        </w:tc>
      </w:tr>
    </w:tbl>
    <w:p w:rsidR="00236FF8" w:rsidRDefault="00236FF8">
      <w:pPr>
        <w:rPr>
          <w:sz w:val="2"/>
        </w:rPr>
      </w:pPr>
    </w:p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44"/>
        <w:gridCol w:w="3261"/>
        <w:gridCol w:w="3543"/>
        <w:gridCol w:w="5542"/>
      </w:tblGrid>
      <w:tr w:rsidR="00E32D62" w:rsidRPr="00942E20" w:rsidTr="00D52376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942E20" w:rsidRDefault="00E32D62" w:rsidP="00DC3BF9">
            <w:pPr>
              <w:jc w:val="center"/>
              <w:rPr>
                <w:bCs/>
                <w:sz w:val="22"/>
                <w:szCs w:val="22"/>
              </w:rPr>
            </w:pPr>
            <w:r w:rsidRPr="00942E2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942E20" w:rsidRDefault="00E32D62" w:rsidP="00DC3BF9">
            <w:pPr>
              <w:jc w:val="center"/>
              <w:rPr>
                <w:bCs/>
                <w:sz w:val="22"/>
                <w:szCs w:val="22"/>
              </w:rPr>
            </w:pPr>
            <w:r w:rsidRPr="00942E2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942E20" w:rsidRDefault="00E32D62" w:rsidP="00DC3BF9">
            <w:pPr>
              <w:jc w:val="center"/>
              <w:rPr>
                <w:bCs/>
                <w:sz w:val="22"/>
                <w:szCs w:val="22"/>
              </w:rPr>
            </w:pPr>
            <w:r w:rsidRPr="00942E2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942E20" w:rsidRDefault="00E32D62" w:rsidP="00DC3BF9">
            <w:pPr>
              <w:jc w:val="center"/>
              <w:rPr>
                <w:bCs/>
                <w:sz w:val="22"/>
                <w:szCs w:val="22"/>
              </w:rPr>
            </w:pPr>
            <w:r w:rsidRPr="00942E2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942E20" w:rsidRDefault="00E32D62" w:rsidP="00DC3BF9">
            <w:pPr>
              <w:jc w:val="center"/>
              <w:rPr>
                <w:bCs/>
                <w:sz w:val="22"/>
                <w:szCs w:val="22"/>
              </w:rPr>
            </w:pPr>
            <w:r w:rsidRPr="00942E20">
              <w:rPr>
                <w:bCs/>
                <w:sz w:val="22"/>
                <w:szCs w:val="22"/>
              </w:rPr>
              <w:t>5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14965" w:type="dxa"/>
            <w:gridSpan w:val="5"/>
            <w:tcBorders>
              <w:top w:val="single" w:sz="4" w:space="0" w:color="auto"/>
            </w:tcBorders>
          </w:tcPr>
          <w:p w:rsidR="00D52376" w:rsidRPr="00D52376" w:rsidRDefault="00D52376" w:rsidP="00D52376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</w:t>
            </w:r>
            <w:r w:rsidRPr="00D52376">
              <w:rPr>
                <w:b/>
                <w:sz w:val="28"/>
                <w:szCs w:val="22"/>
              </w:rPr>
              <w:t xml:space="preserve"> вариант 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D52376" w:rsidRPr="00942E20" w:rsidRDefault="00D52376" w:rsidP="00E975B4">
            <w:pPr>
              <w:numPr>
                <w:ilvl w:val="0"/>
                <w:numId w:val="17"/>
              </w:numPr>
              <w:spacing w:before="60"/>
              <w:ind w:hanging="578"/>
              <w:jc w:val="center"/>
              <w:rPr>
                <w:sz w:val="22"/>
              </w:rPr>
            </w:pPr>
            <w:r w:rsidRPr="00942E20">
              <w:rPr>
                <w:sz w:val="22"/>
              </w:rPr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942E20">
              <w:rPr>
                <w:bCs/>
                <w:color w:val="000000"/>
                <w:sz w:val="22"/>
                <w:szCs w:val="22"/>
              </w:rPr>
              <w:t>Песок для строительных работ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sz w:val="22"/>
                <w:szCs w:val="22"/>
              </w:rPr>
            </w:pPr>
            <w:r w:rsidRPr="00942E20">
              <w:rPr>
                <w:sz w:val="22"/>
                <w:szCs w:val="22"/>
              </w:rPr>
              <w:t>Отбор проб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42E20">
              <w:rPr>
                <w:color w:val="000000"/>
                <w:sz w:val="22"/>
                <w:szCs w:val="22"/>
              </w:rPr>
              <w:t xml:space="preserve">ГОСТ 8736-2014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42E20">
              <w:rPr>
                <w:color w:val="000000"/>
                <w:sz w:val="22"/>
                <w:szCs w:val="22"/>
              </w:rPr>
              <w:t>Песок для строительных работ. Технические условия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42E20">
              <w:rPr>
                <w:color w:val="000000"/>
                <w:sz w:val="22"/>
                <w:szCs w:val="22"/>
              </w:rPr>
              <w:t xml:space="preserve"> 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2" w:type="dxa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42E20">
              <w:rPr>
                <w:color w:val="000000"/>
                <w:sz w:val="22"/>
                <w:szCs w:val="22"/>
              </w:rPr>
              <w:t xml:space="preserve">ГОСТ 8735-88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42E20">
              <w:rPr>
                <w:color w:val="000000"/>
                <w:sz w:val="22"/>
                <w:szCs w:val="22"/>
              </w:rPr>
              <w:t>Песок для строительных работ. Методы испытаний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42E20">
              <w:rPr>
                <w:color w:val="000000"/>
                <w:sz w:val="22"/>
                <w:szCs w:val="22"/>
              </w:rPr>
              <w:t xml:space="preserve"> 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2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</w:tcPr>
          <w:p w:rsidR="00D52376" w:rsidRPr="00942E20" w:rsidRDefault="00D52376" w:rsidP="00E975B4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942E20" w:rsidRDefault="00D52376" w:rsidP="00942E20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42E20">
              <w:rPr>
                <w:color w:val="000000"/>
                <w:sz w:val="22"/>
                <w:szCs w:val="22"/>
              </w:rPr>
              <w:t>Зерновой состав и модуль крупности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42E20">
              <w:rPr>
                <w:color w:val="000000"/>
                <w:sz w:val="22"/>
                <w:szCs w:val="22"/>
              </w:rPr>
              <w:t xml:space="preserve">ГОСТ 8736-2014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42E20">
              <w:rPr>
                <w:color w:val="000000"/>
                <w:sz w:val="22"/>
                <w:szCs w:val="22"/>
              </w:rPr>
              <w:t>Песок для строител</w:t>
            </w:r>
            <w:r>
              <w:rPr>
                <w:color w:val="000000"/>
                <w:sz w:val="22"/>
                <w:szCs w:val="22"/>
              </w:rPr>
              <w:t>ьных работ. Технические условия»</w:t>
            </w:r>
            <w:r w:rsidRPr="00942E20">
              <w:rPr>
                <w:color w:val="000000"/>
                <w:sz w:val="22"/>
                <w:szCs w:val="22"/>
              </w:rPr>
              <w:t xml:space="preserve"> 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4.2.1, 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4.2.2 табл.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1, 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4.2.3 табл.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2,  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4.2.4 табл.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2" w:type="dxa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42E20">
              <w:rPr>
                <w:color w:val="000000"/>
                <w:sz w:val="22"/>
                <w:szCs w:val="22"/>
              </w:rPr>
              <w:t xml:space="preserve">ГОСТ 8735-88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42E20">
              <w:rPr>
                <w:color w:val="000000"/>
                <w:sz w:val="22"/>
                <w:szCs w:val="22"/>
              </w:rPr>
              <w:t>Песок для строительных работ. Методы испытаний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42E20">
              <w:rPr>
                <w:color w:val="000000"/>
                <w:sz w:val="22"/>
                <w:szCs w:val="22"/>
              </w:rPr>
              <w:t xml:space="preserve"> 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3, 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3.5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</w:tcPr>
          <w:p w:rsidR="00D52376" w:rsidRPr="00942E20" w:rsidRDefault="00D52376" w:rsidP="00E975B4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942E20" w:rsidRDefault="00D52376" w:rsidP="00942E20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пылевидных и </w:t>
            </w:r>
            <w:r w:rsidRPr="00942E20">
              <w:rPr>
                <w:color w:val="000000"/>
                <w:sz w:val="22"/>
                <w:szCs w:val="22"/>
              </w:rPr>
              <w:t>глинистых частиц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42E20">
              <w:rPr>
                <w:color w:val="000000"/>
                <w:sz w:val="22"/>
                <w:szCs w:val="22"/>
              </w:rPr>
              <w:t xml:space="preserve">ГОСТ 8736-2014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42E20">
              <w:rPr>
                <w:color w:val="000000"/>
                <w:sz w:val="22"/>
                <w:szCs w:val="22"/>
              </w:rPr>
              <w:t>Песок для строител</w:t>
            </w:r>
            <w:r>
              <w:rPr>
                <w:color w:val="000000"/>
                <w:sz w:val="22"/>
                <w:szCs w:val="22"/>
              </w:rPr>
              <w:t>ьных работ. Технические условия»</w:t>
            </w:r>
            <w:r w:rsidRPr="00942E20">
              <w:rPr>
                <w:color w:val="000000"/>
                <w:sz w:val="22"/>
                <w:szCs w:val="22"/>
              </w:rPr>
              <w:t xml:space="preserve"> 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4.2.5, табл.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42" w:type="dxa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42E20">
              <w:rPr>
                <w:color w:val="000000"/>
                <w:sz w:val="22"/>
                <w:szCs w:val="22"/>
              </w:rPr>
              <w:t xml:space="preserve">ГОСТ 8735-88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42E20">
              <w:rPr>
                <w:color w:val="000000"/>
                <w:sz w:val="22"/>
                <w:szCs w:val="22"/>
              </w:rPr>
              <w:t>Песок для строительных работ. Методы испытаний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42E20">
              <w:rPr>
                <w:color w:val="000000"/>
                <w:sz w:val="22"/>
                <w:szCs w:val="22"/>
              </w:rPr>
              <w:t xml:space="preserve"> 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5.1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</w:tcPr>
          <w:p w:rsidR="00D52376" w:rsidRPr="00942E20" w:rsidRDefault="00D52376" w:rsidP="00E975B4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942E20" w:rsidRDefault="00D52376" w:rsidP="00942E20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42E20">
              <w:rPr>
                <w:color w:val="000000"/>
                <w:sz w:val="22"/>
                <w:szCs w:val="22"/>
              </w:rPr>
              <w:t>Насыпная плотность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42E20">
              <w:rPr>
                <w:color w:val="000000"/>
                <w:sz w:val="22"/>
                <w:szCs w:val="22"/>
              </w:rPr>
              <w:t>Стандартом не нормируется</w:t>
            </w:r>
          </w:p>
        </w:tc>
        <w:tc>
          <w:tcPr>
            <w:tcW w:w="5542" w:type="dxa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42E20">
              <w:rPr>
                <w:color w:val="000000"/>
                <w:sz w:val="22"/>
                <w:szCs w:val="22"/>
              </w:rPr>
              <w:t xml:space="preserve">ГОСТ 8735-88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42E20">
              <w:rPr>
                <w:color w:val="000000"/>
                <w:sz w:val="22"/>
                <w:szCs w:val="22"/>
              </w:rPr>
              <w:t>Песок для строительных работ. Методы испытаний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42E20">
              <w:rPr>
                <w:color w:val="000000"/>
                <w:sz w:val="22"/>
                <w:szCs w:val="22"/>
              </w:rPr>
              <w:t xml:space="preserve"> 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9.1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</w:tcPr>
          <w:p w:rsidR="00D52376" w:rsidRPr="00942E20" w:rsidRDefault="00D52376" w:rsidP="00E975B4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942E20" w:rsidRDefault="00D52376" w:rsidP="00942E20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42E20">
              <w:rPr>
                <w:color w:val="000000"/>
                <w:sz w:val="22"/>
                <w:szCs w:val="22"/>
              </w:rPr>
              <w:t>Влажность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42E20">
              <w:rPr>
                <w:color w:val="000000"/>
                <w:sz w:val="22"/>
                <w:szCs w:val="22"/>
              </w:rPr>
              <w:t>Стандартом не нормируется</w:t>
            </w:r>
          </w:p>
        </w:tc>
        <w:tc>
          <w:tcPr>
            <w:tcW w:w="5542" w:type="dxa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42E20">
              <w:rPr>
                <w:color w:val="000000"/>
                <w:sz w:val="22"/>
                <w:szCs w:val="22"/>
              </w:rPr>
              <w:t xml:space="preserve">ГОСТ 8735-88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42E20">
              <w:rPr>
                <w:color w:val="000000"/>
                <w:sz w:val="22"/>
                <w:szCs w:val="22"/>
              </w:rPr>
              <w:t>Песок для строительных работ. Методы испытаний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42E20">
              <w:rPr>
                <w:color w:val="000000"/>
                <w:sz w:val="22"/>
                <w:szCs w:val="22"/>
              </w:rPr>
              <w:t xml:space="preserve"> 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D52376" w:rsidRPr="00942E20" w:rsidRDefault="00D52376" w:rsidP="00E975B4">
            <w:pPr>
              <w:numPr>
                <w:ilvl w:val="0"/>
                <w:numId w:val="17"/>
              </w:numPr>
              <w:spacing w:before="60"/>
              <w:ind w:hanging="578"/>
              <w:jc w:val="center"/>
              <w:rPr>
                <w:bCs/>
                <w:color w:val="000000"/>
                <w:sz w:val="22"/>
                <w:szCs w:val="22"/>
              </w:rPr>
            </w:pPr>
            <w:r w:rsidRPr="00942E20">
              <w:rPr>
                <w:sz w:val="22"/>
              </w:rPr>
              <w:t>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942E20">
              <w:rPr>
                <w:bCs/>
                <w:color w:val="000000"/>
                <w:sz w:val="22"/>
                <w:szCs w:val="22"/>
              </w:rPr>
              <w:t>Смеси бетонные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sz w:val="22"/>
                <w:szCs w:val="22"/>
              </w:rPr>
            </w:pPr>
            <w:r w:rsidRPr="00942E20">
              <w:rPr>
                <w:sz w:val="22"/>
                <w:szCs w:val="22"/>
              </w:rPr>
              <w:t>Отбор проб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42E20">
              <w:rPr>
                <w:color w:val="000000"/>
                <w:sz w:val="22"/>
                <w:szCs w:val="22"/>
              </w:rPr>
              <w:t xml:space="preserve">ГОСТ 7473-2010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42E20">
              <w:rPr>
                <w:color w:val="000000"/>
                <w:sz w:val="22"/>
                <w:szCs w:val="22"/>
              </w:rPr>
              <w:t>Смеси бетонные. Технические условия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42E20">
              <w:rPr>
                <w:color w:val="000000"/>
                <w:sz w:val="22"/>
                <w:szCs w:val="22"/>
              </w:rPr>
              <w:t xml:space="preserve"> 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942E20">
              <w:rPr>
                <w:color w:val="000000"/>
                <w:sz w:val="22"/>
                <w:szCs w:val="22"/>
              </w:rPr>
              <w:t xml:space="preserve">ГОСТ 10181-2014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42E20">
              <w:rPr>
                <w:color w:val="000000"/>
                <w:sz w:val="22"/>
                <w:szCs w:val="22"/>
              </w:rPr>
              <w:t>Смеси бетонные. Методы испытаний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42E20">
              <w:rPr>
                <w:color w:val="000000"/>
                <w:sz w:val="22"/>
                <w:szCs w:val="22"/>
              </w:rPr>
              <w:t xml:space="preserve"> 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 xml:space="preserve">3.1, </w:t>
            </w:r>
            <w:proofErr w:type="spellStart"/>
            <w:r w:rsidRPr="00942E20">
              <w:rPr>
                <w:color w:val="000000"/>
                <w:sz w:val="22"/>
                <w:szCs w:val="22"/>
              </w:rPr>
              <w:t>пп</w:t>
            </w:r>
            <w:proofErr w:type="spellEnd"/>
            <w:r w:rsidRPr="00942E2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3.3-3.9</w:t>
            </w:r>
          </w:p>
        </w:tc>
      </w:tr>
      <w:tr w:rsidR="00D52376" w:rsidRPr="00942E20" w:rsidTr="00D52376">
        <w:trPr>
          <w:trHeight w:val="439"/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52376" w:rsidRPr="00942E20" w:rsidRDefault="00D52376" w:rsidP="00E975B4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sz w:val="22"/>
                <w:szCs w:val="22"/>
              </w:rPr>
            </w:pPr>
            <w:r w:rsidRPr="00942E20">
              <w:rPr>
                <w:sz w:val="22"/>
                <w:szCs w:val="22"/>
              </w:rPr>
              <w:t>Подвижность бетонной смеси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sz w:val="22"/>
                <w:szCs w:val="22"/>
              </w:rPr>
            </w:pPr>
            <w:r w:rsidRPr="00942E20">
              <w:rPr>
                <w:sz w:val="22"/>
                <w:szCs w:val="22"/>
              </w:rPr>
              <w:t xml:space="preserve">ГОСТ 7473-2010 </w:t>
            </w:r>
            <w:r>
              <w:rPr>
                <w:sz w:val="22"/>
                <w:szCs w:val="22"/>
              </w:rPr>
              <w:t>«</w:t>
            </w:r>
            <w:r w:rsidRPr="00942E20">
              <w:rPr>
                <w:color w:val="000000"/>
                <w:sz w:val="22"/>
                <w:szCs w:val="22"/>
              </w:rPr>
              <w:t>Смеси бетонные. Технические условия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42E20">
              <w:rPr>
                <w:color w:val="000000"/>
                <w:sz w:val="22"/>
                <w:szCs w:val="22"/>
              </w:rPr>
              <w:t xml:space="preserve"> </w:t>
            </w:r>
            <w:r w:rsidRPr="00942E2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  <w:lang w:val="en-US"/>
              </w:rPr>
              <w:t> </w:t>
            </w:r>
            <w:r w:rsidRPr="00942E20">
              <w:rPr>
                <w:sz w:val="22"/>
                <w:szCs w:val="22"/>
              </w:rPr>
              <w:t>5.1.4 табл. 2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sz w:val="22"/>
                <w:szCs w:val="22"/>
              </w:rPr>
            </w:pPr>
            <w:r w:rsidRPr="00942E20">
              <w:rPr>
                <w:sz w:val="22"/>
                <w:szCs w:val="22"/>
              </w:rPr>
              <w:t xml:space="preserve">ГОСТ 10181-2014 </w:t>
            </w:r>
            <w:r>
              <w:rPr>
                <w:sz w:val="22"/>
                <w:szCs w:val="22"/>
              </w:rPr>
              <w:t>«</w:t>
            </w:r>
            <w:r w:rsidRPr="00942E20">
              <w:rPr>
                <w:color w:val="000000"/>
                <w:sz w:val="22"/>
                <w:szCs w:val="22"/>
              </w:rPr>
              <w:t>Смеси бетонные. Методы испытаний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42E20">
              <w:rPr>
                <w:color w:val="000000"/>
                <w:sz w:val="22"/>
                <w:szCs w:val="22"/>
              </w:rPr>
              <w:t xml:space="preserve"> </w:t>
            </w:r>
            <w:r w:rsidRPr="00942E2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  <w:lang w:val="en-US"/>
              </w:rPr>
              <w:t> </w:t>
            </w:r>
            <w:r w:rsidRPr="00942E20">
              <w:rPr>
                <w:sz w:val="22"/>
                <w:szCs w:val="22"/>
              </w:rPr>
              <w:t>4.2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D52376" w:rsidRPr="00942E20" w:rsidRDefault="00D52376" w:rsidP="00E975B4">
            <w:pPr>
              <w:numPr>
                <w:ilvl w:val="0"/>
                <w:numId w:val="17"/>
              </w:numPr>
              <w:spacing w:before="60"/>
              <w:ind w:hanging="578"/>
              <w:jc w:val="center"/>
              <w:rPr>
                <w:sz w:val="22"/>
              </w:rPr>
            </w:pPr>
            <w:r w:rsidRPr="00942E20">
              <w:rPr>
                <w:sz w:val="22"/>
              </w:rPr>
              <w:t>4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42E20">
              <w:rPr>
                <w:bCs/>
                <w:sz w:val="22"/>
                <w:szCs w:val="22"/>
              </w:rPr>
              <w:t>Бетоны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sz w:val="22"/>
                <w:szCs w:val="22"/>
              </w:rPr>
            </w:pPr>
            <w:r w:rsidRPr="00942E20">
              <w:rPr>
                <w:sz w:val="22"/>
                <w:szCs w:val="22"/>
              </w:rPr>
              <w:t>Изготовление контрольных образцов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sz w:val="22"/>
                <w:szCs w:val="22"/>
              </w:rPr>
            </w:pPr>
            <w:r w:rsidRPr="00942E20">
              <w:rPr>
                <w:sz w:val="22"/>
                <w:szCs w:val="22"/>
              </w:rPr>
              <w:t xml:space="preserve">ГОСТ 10180-2012 </w:t>
            </w:r>
            <w:r>
              <w:rPr>
                <w:sz w:val="22"/>
                <w:szCs w:val="22"/>
              </w:rPr>
              <w:t>«</w:t>
            </w:r>
            <w:r w:rsidRPr="00942E20">
              <w:rPr>
                <w:color w:val="000000"/>
                <w:sz w:val="22"/>
                <w:szCs w:val="22"/>
              </w:rPr>
              <w:t>Бетоны. Методы определения прочности по контрольным образцам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42E20">
              <w:rPr>
                <w:color w:val="000000"/>
                <w:sz w:val="22"/>
                <w:szCs w:val="22"/>
              </w:rPr>
              <w:t xml:space="preserve"> п.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4.2, п.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 xml:space="preserve">4.3 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sz w:val="22"/>
                <w:szCs w:val="22"/>
              </w:rPr>
            </w:pPr>
            <w:r w:rsidRPr="00942E20">
              <w:rPr>
                <w:sz w:val="22"/>
                <w:szCs w:val="22"/>
              </w:rPr>
              <w:t xml:space="preserve">ГОСТ 10180-2012 </w:t>
            </w:r>
            <w:r>
              <w:rPr>
                <w:sz w:val="22"/>
                <w:szCs w:val="22"/>
              </w:rPr>
              <w:t>«</w:t>
            </w:r>
            <w:r w:rsidRPr="00942E20">
              <w:rPr>
                <w:color w:val="000000"/>
                <w:sz w:val="22"/>
                <w:szCs w:val="22"/>
              </w:rPr>
              <w:t>Бетоны. Методы определения прочности по контрольным образцам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42E20">
              <w:rPr>
                <w:color w:val="000000"/>
                <w:sz w:val="22"/>
                <w:szCs w:val="22"/>
              </w:rPr>
              <w:t xml:space="preserve"> п.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4.2, п.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4.3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sz w:val="22"/>
                <w:szCs w:val="22"/>
              </w:rPr>
            </w:pPr>
            <w:r w:rsidRPr="00942E20">
              <w:rPr>
                <w:sz w:val="22"/>
                <w:szCs w:val="22"/>
              </w:rPr>
              <w:t>Прочность на сжатие по контрольным образцам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sz w:val="22"/>
                <w:szCs w:val="22"/>
              </w:rPr>
            </w:pPr>
            <w:r w:rsidRPr="00942E20">
              <w:rPr>
                <w:sz w:val="22"/>
                <w:szCs w:val="22"/>
              </w:rPr>
              <w:t xml:space="preserve">ГОСТ 10180-2012 </w:t>
            </w:r>
            <w:r>
              <w:rPr>
                <w:sz w:val="22"/>
                <w:szCs w:val="22"/>
              </w:rPr>
              <w:t>«</w:t>
            </w:r>
            <w:r w:rsidRPr="00942E20">
              <w:rPr>
                <w:color w:val="000000"/>
                <w:sz w:val="22"/>
                <w:szCs w:val="22"/>
              </w:rPr>
              <w:t>Бетоны. Методы определения прочности по контрольным образцам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42E20">
              <w:rPr>
                <w:color w:val="000000"/>
                <w:sz w:val="22"/>
                <w:szCs w:val="22"/>
              </w:rPr>
              <w:t xml:space="preserve"> п.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8.1, п.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 w:rsidRPr="00942E20"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942E20" w:rsidRDefault="00D52376" w:rsidP="00942E20">
            <w:pPr>
              <w:spacing w:before="60" w:after="60"/>
              <w:rPr>
                <w:sz w:val="22"/>
                <w:szCs w:val="22"/>
              </w:rPr>
            </w:pPr>
            <w:r w:rsidRPr="00942E20">
              <w:rPr>
                <w:sz w:val="22"/>
                <w:szCs w:val="22"/>
              </w:rPr>
              <w:t xml:space="preserve">ГОСТ 10180-2012 </w:t>
            </w:r>
            <w:r>
              <w:rPr>
                <w:sz w:val="22"/>
                <w:szCs w:val="22"/>
              </w:rPr>
              <w:t>«</w:t>
            </w:r>
            <w:r w:rsidRPr="00942E20">
              <w:rPr>
                <w:color w:val="000000"/>
                <w:sz w:val="22"/>
                <w:szCs w:val="22"/>
              </w:rPr>
              <w:t>Бетоны. Методы определения прочности по контрольным образцам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42E20">
              <w:rPr>
                <w:color w:val="000000"/>
                <w:sz w:val="22"/>
                <w:szCs w:val="22"/>
              </w:rPr>
              <w:t xml:space="preserve"> </w:t>
            </w:r>
            <w:r w:rsidRPr="00942E2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  <w:lang w:val="en-US"/>
              </w:rPr>
              <w:t> </w:t>
            </w:r>
            <w:r w:rsidRPr="00942E20">
              <w:rPr>
                <w:sz w:val="22"/>
                <w:szCs w:val="22"/>
              </w:rPr>
              <w:t xml:space="preserve">7.2, </w:t>
            </w:r>
            <w:proofErr w:type="spellStart"/>
            <w:r w:rsidRPr="00942E20">
              <w:rPr>
                <w:sz w:val="22"/>
                <w:szCs w:val="22"/>
              </w:rPr>
              <w:t>пп</w:t>
            </w:r>
            <w:proofErr w:type="spellEnd"/>
            <w:r w:rsidRPr="00942E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 w:rsidRPr="00942E20">
              <w:rPr>
                <w:sz w:val="22"/>
                <w:szCs w:val="22"/>
              </w:rPr>
              <w:t>6.1</w:t>
            </w:r>
            <w:r>
              <w:rPr>
                <w:sz w:val="22"/>
                <w:szCs w:val="22"/>
              </w:rPr>
              <w:noBreakHyphen/>
            </w:r>
            <w:r w:rsidRPr="00942E20">
              <w:rPr>
                <w:sz w:val="22"/>
                <w:szCs w:val="22"/>
              </w:rPr>
              <w:t xml:space="preserve">6.4, </w:t>
            </w:r>
            <w:proofErr w:type="spellStart"/>
            <w:r w:rsidRPr="00942E20">
              <w:rPr>
                <w:sz w:val="22"/>
                <w:szCs w:val="22"/>
              </w:rPr>
              <w:t>пп</w:t>
            </w:r>
            <w:proofErr w:type="spellEnd"/>
            <w:r w:rsidRPr="00942E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 w:rsidRPr="00942E20">
              <w:rPr>
                <w:sz w:val="22"/>
                <w:szCs w:val="22"/>
              </w:rPr>
              <w:t>8.1-8.4</w:t>
            </w:r>
          </w:p>
        </w:tc>
      </w:tr>
      <w:tr w:rsidR="00D52376" w:rsidRPr="00D52376" w:rsidTr="00D52376">
        <w:trPr>
          <w:trHeight w:val="340"/>
          <w:jc w:val="center"/>
        </w:trPr>
        <w:tc>
          <w:tcPr>
            <w:tcW w:w="14965" w:type="dxa"/>
            <w:gridSpan w:val="5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jc w:val="center"/>
              <w:rPr>
                <w:b/>
                <w:sz w:val="28"/>
                <w:szCs w:val="22"/>
              </w:rPr>
            </w:pPr>
            <w:r w:rsidRPr="00D52376">
              <w:rPr>
                <w:b/>
                <w:sz w:val="28"/>
                <w:szCs w:val="22"/>
              </w:rPr>
              <w:t xml:space="preserve">2 вариант 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 w:val="restart"/>
          </w:tcPr>
          <w:p w:rsidR="00D52376" w:rsidRPr="00D52376" w:rsidRDefault="00D52376" w:rsidP="00D52376">
            <w:pPr>
              <w:numPr>
                <w:ilvl w:val="0"/>
                <w:numId w:val="18"/>
              </w:numPr>
              <w:spacing w:before="60"/>
              <w:ind w:hanging="578"/>
              <w:jc w:val="center"/>
              <w:rPr>
                <w:sz w:val="22"/>
              </w:rPr>
            </w:pPr>
            <w:r w:rsidRPr="00D52376">
              <w:rPr>
                <w:sz w:val="22"/>
              </w:rPr>
              <w:t>1.</w:t>
            </w:r>
          </w:p>
        </w:tc>
        <w:tc>
          <w:tcPr>
            <w:tcW w:w="1944" w:type="dxa"/>
            <w:vMerge w:val="restart"/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Пшеница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9353-2016 «Пшеница. Технические условия»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13586.3-2015 «Зерно. Правила приемки и методы отбора проб»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</w:tcPr>
          <w:p w:rsidR="00D52376" w:rsidRPr="00B50E2E" w:rsidRDefault="00D52376" w:rsidP="00D523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Запах, цвет</w:t>
            </w:r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обесцвеченность</w:t>
            </w:r>
            <w:proofErr w:type="spellEnd"/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10967-2019 «Зерно. Методы определения запаха и цвета»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</w:tcPr>
          <w:p w:rsidR="00D52376" w:rsidRPr="00B50E2E" w:rsidRDefault="00D52376" w:rsidP="00D523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Влажность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13586.5-2015 «Зерно. Метод определения влажности»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</w:tcPr>
          <w:p w:rsidR="00D52376" w:rsidRPr="00B50E2E" w:rsidRDefault="00D52376" w:rsidP="00D523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Зараженность вредителями в явной форме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13586.4-83 «Зерно. Методы определения зараженности и поврежденности вредителями»;</w:t>
            </w:r>
          </w:p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13586.6-93 «Методы определения зараженности вредителями»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</w:tcPr>
          <w:p w:rsidR="00D52376" w:rsidRPr="00B50E2E" w:rsidRDefault="00D52376" w:rsidP="00D523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Содержание сорной, зерновой и металломагнитной  примесей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30483-97 «Зерно. Методы определения общего и фракционного содержания сорной и зерновой примесей; содержания мелких зерен и крупности; содержания зерен пшеницы, поврежденных клопом-черепашкой; содержания металломагнитной примеси»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</w:tcPr>
          <w:p w:rsidR="00D52376" w:rsidRPr="00B50E2E" w:rsidRDefault="00D52376" w:rsidP="00D523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Натура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10840-2017 «Зерно. Методы определения натуры»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</w:tcPr>
          <w:p w:rsidR="00D52376" w:rsidRPr="00B50E2E" w:rsidRDefault="00D52376" w:rsidP="00D523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Типовой состав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10940-64 «Зерно. Методы определения типового состава»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</w:tcPr>
          <w:p w:rsidR="00D52376" w:rsidRPr="00B50E2E" w:rsidRDefault="00D52376" w:rsidP="00D523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Стекловидность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10987-76 «Зерно. Методы определения стекловидности»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</w:tcPr>
          <w:p w:rsidR="00D52376" w:rsidRPr="00B50E2E" w:rsidRDefault="00D52376" w:rsidP="00D523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Количество и качество клейковины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 xml:space="preserve">ГОСТ </w:t>
            </w:r>
            <w:proofErr w:type="gramStart"/>
            <w:r w:rsidRPr="00B50E2E">
              <w:rPr>
                <w:sz w:val="22"/>
                <w:szCs w:val="22"/>
              </w:rPr>
              <w:t>Р</w:t>
            </w:r>
            <w:proofErr w:type="gramEnd"/>
            <w:r w:rsidRPr="00B50E2E">
              <w:rPr>
                <w:sz w:val="22"/>
                <w:szCs w:val="22"/>
              </w:rPr>
              <w:t xml:space="preserve"> 54478-2011 «Зерно. Методы определения количества и качества клейковины в пшенице» п. 9.2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52376" w:rsidRPr="00B50E2E" w:rsidRDefault="00D52376" w:rsidP="00D523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Число падения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27676-88 «Зерно и продукты его переработки. Метод определения числа падения»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 w:val="restart"/>
          </w:tcPr>
          <w:p w:rsidR="00D52376" w:rsidRPr="00D52376" w:rsidRDefault="00D52376" w:rsidP="00D52376">
            <w:pPr>
              <w:numPr>
                <w:ilvl w:val="0"/>
                <w:numId w:val="18"/>
              </w:numPr>
              <w:spacing w:before="60"/>
              <w:ind w:hanging="578"/>
              <w:jc w:val="center"/>
              <w:rPr>
                <w:sz w:val="22"/>
              </w:rPr>
            </w:pPr>
            <w:r w:rsidRPr="00D52376">
              <w:rPr>
                <w:sz w:val="22"/>
              </w:rPr>
              <w:t xml:space="preserve"> 2.</w:t>
            </w:r>
          </w:p>
        </w:tc>
        <w:tc>
          <w:tcPr>
            <w:tcW w:w="1944" w:type="dxa"/>
            <w:vMerge w:val="restart"/>
          </w:tcPr>
          <w:p w:rsidR="00D52376" w:rsidRPr="00B50E2E" w:rsidRDefault="00D52376" w:rsidP="00D52376">
            <w:pPr>
              <w:rPr>
                <w:bCs/>
                <w:color w:val="000000"/>
                <w:sz w:val="22"/>
                <w:szCs w:val="22"/>
              </w:rPr>
            </w:pPr>
            <w:r w:rsidRPr="00B50E2E">
              <w:rPr>
                <w:bCs/>
                <w:color w:val="000000"/>
                <w:sz w:val="22"/>
                <w:szCs w:val="22"/>
              </w:rPr>
              <w:t>Мука пшеничная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D52376" w:rsidRPr="00B50E2E" w:rsidRDefault="00D52376" w:rsidP="00D52376">
            <w:pPr>
              <w:rPr>
                <w:color w:val="000000"/>
                <w:sz w:val="22"/>
                <w:szCs w:val="22"/>
              </w:rPr>
            </w:pPr>
            <w:r w:rsidRPr="00B50E2E">
              <w:rPr>
                <w:color w:val="000000"/>
                <w:sz w:val="22"/>
                <w:szCs w:val="22"/>
              </w:rPr>
              <w:t xml:space="preserve">ГОСТ 26574-2017 «Мука пшеничная </w:t>
            </w:r>
            <w:r w:rsidRPr="00B10124">
              <w:rPr>
                <w:color w:val="000000"/>
                <w:sz w:val="22"/>
                <w:szCs w:val="22"/>
              </w:rPr>
              <w:t>хлебопекарная.</w:t>
            </w:r>
            <w:r w:rsidRPr="00B50E2E">
              <w:rPr>
                <w:color w:val="000000"/>
                <w:sz w:val="22"/>
                <w:szCs w:val="22"/>
              </w:rPr>
              <w:t xml:space="preserve"> Технические условия»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27668-88</w:t>
            </w:r>
            <w:r w:rsidRPr="00B50E2E">
              <w:rPr>
                <w:b/>
                <w:sz w:val="22"/>
                <w:szCs w:val="22"/>
              </w:rPr>
              <w:t xml:space="preserve"> </w:t>
            </w:r>
            <w:r w:rsidRPr="00B50E2E">
              <w:rPr>
                <w:sz w:val="22"/>
                <w:szCs w:val="22"/>
              </w:rPr>
              <w:t>«Мука и отруби. Приемка и методы отбора проб»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  <w:vAlign w:val="center"/>
          </w:tcPr>
          <w:p w:rsidR="00D52376" w:rsidRPr="00B50E2E" w:rsidRDefault="00D52376" w:rsidP="00D5237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Запах, цвет, вкус, хруст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27558-2022 «Мука и отруби. Методы определения цвета, запаха, вкуса и хруста»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  <w:vAlign w:val="center"/>
          </w:tcPr>
          <w:p w:rsidR="00D52376" w:rsidRPr="00B50E2E" w:rsidRDefault="00D52376" w:rsidP="00D5237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Влажность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9404-88 «Мука и отруби. Метод определения влажности»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  <w:vAlign w:val="center"/>
          </w:tcPr>
          <w:p w:rsidR="00D52376" w:rsidRPr="00B50E2E" w:rsidRDefault="00D52376" w:rsidP="00D5237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Зараженность, загрязненность вредителями хлебных запасов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27559-87 «Мука и отруби. Метод определения зараженности и загрязненности вредителями хлебных запасов»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  <w:vAlign w:val="center"/>
          </w:tcPr>
          <w:p w:rsidR="00D52376" w:rsidRPr="00B50E2E" w:rsidRDefault="00D52376" w:rsidP="00D5237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Количество и качество клейковины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27839-2013 «Мука пшеничная. Методы определения колич</w:t>
            </w:r>
            <w:r>
              <w:rPr>
                <w:sz w:val="22"/>
                <w:szCs w:val="22"/>
              </w:rPr>
              <w:t>ества и качества клейковины» п. </w:t>
            </w:r>
            <w:r w:rsidRPr="00B50E2E">
              <w:rPr>
                <w:sz w:val="22"/>
                <w:szCs w:val="22"/>
              </w:rPr>
              <w:t>9.2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  <w:vAlign w:val="center"/>
          </w:tcPr>
          <w:p w:rsidR="00D52376" w:rsidRPr="00B50E2E" w:rsidRDefault="00D52376" w:rsidP="00D5237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Крупность помола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27560-87 «Мука и отруби. Метод определения крупности»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  <w:vAlign w:val="center"/>
          </w:tcPr>
          <w:p w:rsidR="00D52376" w:rsidRPr="00B50E2E" w:rsidRDefault="00D52376" w:rsidP="00D5237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Металломагнитная примесь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20239-74 «Мука, крупа и отруби. Метод определения металломагнитной примеси»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  <w:vAlign w:val="center"/>
          </w:tcPr>
          <w:p w:rsidR="00D52376" w:rsidRPr="00B50E2E" w:rsidRDefault="00D52376" w:rsidP="00D5237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Белизна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26361-2013 «Мука. Метод определения белизны»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  <w:vAlign w:val="center"/>
          </w:tcPr>
          <w:p w:rsidR="00D52376" w:rsidRPr="00B50E2E" w:rsidRDefault="00D52376" w:rsidP="00D5237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Зольность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ind w:right="-108"/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27494-2016 «Мука и отруби. Методы определения зольности» п. 6.4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D52376" w:rsidRPr="00B50E2E" w:rsidRDefault="00D52376" w:rsidP="00D5237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Число падения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/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27676-88 «Зерно и продукты его переработки. Метод определения числа падения»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 w:val="restart"/>
          </w:tcPr>
          <w:p w:rsidR="00D52376" w:rsidRPr="00D52376" w:rsidRDefault="00D52376" w:rsidP="00D52376">
            <w:pPr>
              <w:numPr>
                <w:ilvl w:val="0"/>
                <w:numId w:val="18"/>
              </w:numPr>
              <w:spacing w:before="60"/>
              <w:ind w:hanging="578"/>
              <w:jc w:val="center"/>
              <w:rPr>
                <w:sz w:val="22"/>
              </w:rPr>
            </w:pPr>
            <w:r w:rsidRPr="00D52376">
              <w:rPr>
                <w:sz w:val="22"/>
              </w:rPr>
              <w:t>3.</w:t>
            </w:r>
          </w:p>
        </w:tc>
        <w:tc>
          <w:tcPr>
            <w:tcW w:w="1944" w:type="dxa"/>
            <w:vMerge w:val="restart"/>
          </w:tcPr>
          <w:p w:rsidR="00D52376" w:rsidRPr="00B50E2E" w:rsidRDefault="00D52376" w:rsidP="00D52376">
            <w:pPr>
              <w:rPr>
                <w:bCs/>
                <w:color w:val="000000"/>
                <w:sz w:val="22"/>
                <w:szCs w:val="22"/>
              </w:rPr>
            </w:pPr>
            <w:r w:rsidRPr="00B50E2E">
              <w:rPr>
                <w:bCs/>
                <w:color w:val="000000"/>
                <w:sz w:val="22"/>
                <w:szCs w:val="22"/>
              </w:rPr>
              <w:t>Отруби пшеничные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Отбор проб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D52376" w:rsidRPr="00B50E2E" w:rsidRDefault="00D52376" w:rsidP="00D52376">
            <w:pPr>
              <w:rPr>
                <w:color w:val="000000"/>
                <w:sz w:val="22"/>
                <w:szCs w:val="22"/>
              </w:rPr>
            </w:pPr>
            <w:r w:rsidRPr="00B50E2E">
              <w:rPr>
                <w:color w:val="000000"/>
                <w:sz w:val="22"/>
                <w:szCs w:val="22"/>
              </w:rPr>
              <w:t>ГОСТ 7169-2017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50E2E">
              <w:rPr>
                <w:color w:val="000000"/>
                <w:sz w:val="22"/>
                <w:szCs w:val="22"/>
              </w:rPr>
              <w:t>«Отруби пшеничные. Технические условия»</w:t>
            </w:r>
          </w:p>
          <w:p w:rsidR="00D52376" w:rsidRPr="00B50E2E" w:rsidRDefault="00D52376" w:rsidP="00D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ind w:left="-108" w:firstLine="108"/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27668-88</w:t>
            </w:r>
            <w:r w:rsidRPr="00B50E2E">
              <w:rPr>
                <w:b/>
                <w:sz w:val="22"/>
                <w:szCs w:val="22"/>
              </w:rPr>
              <w:t xml:space="preserve"> </w:t>
            </w:r>
            <w:r w:rsidRPr="00B50E2E">
              <w:rPr>
                <w:sz w:val="22"/>
                <w:szCs w:val="22"/>
              </w:rPr>
              <w:t>«Мука и отруби. Приемка и методы отбора проб»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  <w:vAlign w:val="center"/>
          </w:tcPr>
          <w:p w:rsidR="00D52376" w:rsidRPr="00B50E2E" w:rsidRDefault="00D52376" w:rsidP="00D5237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Запах, цвет, вкус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 xml:space="preserve">ГОСТ </w:t>
            </w:r>
            <w:r w:rsidRPr="00B10124">
              <w:rPr>
                <w:sz w:val="22"/>
                <w:szCs w:val="22"/>
              </w:rPr>
              <w:t>27558-2022</w:t>
            </w:r>
            <w:r w:rsidRPr="00B50E2E">
              <w:rPr>
                <w:sz w:val="22"/>
                <w:szCs w:val="22"/>
              </w:rPr>
              <w:t xml:space="preserve"> «Мука и отруби. Методы определения цвета, запаха, вкуса и хруста»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  <w:vAlign w:val="center"/>
          </w:tcPr>
          <w:p w:rsidR="00D52376" w:rsidRPr="00B50E2E" w:rsidRDefault="00D52376" w:rsidP="00D5237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Влажность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9404-88 «Мука и отруби. Метод определения влажности»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  <w:vAlign w:val="center"/>
          </w:tcPr>
          <w:p w:rsidR="00D52376" w:rsidRPr="00B50E2E" w:rsidRDefault="00D52376" w:rsidP="00D5237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B50E2E" w:rsidRDefault="00D52376" w:rsidP="00D5237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Зараженность, загрязненность вредителями хлебных запасов</w:t>
            </w:r>
          </w:p>
        </w:tc>
        <w:tc>
          <w:tcPr>
            <w:tcW w:w="3543" w:type="dxa"/>
            <w:vMerge/>
          </w:tcPr>
          <w:p w:rsidR="00D52376" w:rsidRPr="00B50E2E" w:rsidRDefault="00D52376" w:rsidP="00D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27559-87 «Мука и отруби. Метод определения зараженности и загрязненности вредителями хлебных запасов»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D52376" w:rsidRPr="00B50E2E" w:rsidRDefault="00D52376" w:rsidP="00D5237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bCs/>
                <w:sz w:val="22"/>
                <w:szCs w:val="22"/>
              </w:rPr>
            </w:pPr>
            <w:r w:rsidRPr="00B50E2E">
              <w:rPr>
                <w:bCs/>
                <w:sz w:val="22"/>
                <w:szCs w:val="22"/>
              </w:rPr>
              <w:t>Металломагнитная примесь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B50E2E" w:rsidRDefault="00D52376" w:rsidP="00D52376">
            <w:pPr>
              <w:rPr>
                <w:sz w:val="22"/>
                <w:szCs w:val="22"/>
              </w:rPr>
            </w:pPr>
            <w:r w:rsidRPr="00B50E2E">
              <w:rPr>
                <w:sz w:val="22"/>
                <w:szCs w:val="22"/>
              </w:rPr>
              <w:t>ГОСТ 20239-74 «Мука, крупа и отруби. Метод определения металломагнитной примеси»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14965" w:type="dxa"/>
            <w:gridSpan w:val="5"/>
            <w:vAlign w:val="center"/>
          </w:tcPr>
          <w:p w:rsidR="00D52376" w:rsidRPr="00B50E2E" w:rsidRDefault="00D52376" w:rsidP="00D5237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>3</w:t>
            </w:r>
            <w:r w:rsidRPr="00D52376">
              <w:rPr>
                <w:b/>
                <w:sz w:val="28"/>
                <w:szCs w:val="22"/>
              </w:rPr>
              <w:t xml:space="preserve"> вариант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</w:tcPr>
          <w:p w:rsidR="00D52376" w:rsidRPr="00D52376" w:rsidRDefault="00D52376" w:rsidP="00D52376">
            <w:pPr>
              <w:rPr>
                <w:b/>
                <w:bCs/>
                <w:sz w:val="22"/>
                <w:szCs w:val="22"/>
              </w:rPr>
            </w:pPr>
            <w:r w:rsidRPr="00D5237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44" w:type="dxa"/>
            <w:vMerge w:val="restart"/>
          </w:tcPr>
          <w:p w:rsidR="00D52376" w:rsidRPr="00D52376" w:rsidRDefault="00D52376" w:rsidP="00D52376">
            <w:pPr>
              <w:rPr>
                <w:b/>
                <w:bCs/>
                <w:sz w:val="22"/>
                <w:szCs w:val="22"/>
              </w:rPr>
            </w:pPr>
            <w:r w:rsidRPr="00D52376">
              <w:rPr>
                <w:b/>
                <w:bCs/>
                <w:sz w:val="22"/>
                <w:szCs w:val="22"/>
              </w:rPr>
              <w:t>Вода питьевая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Отбор проб</w:t>
            </w:r>
          </w:p>
        </w:tc>
        <w:tc>
          <w:tcPr>
            <w:tcW w:w="3543" w:type="dxa"/>
            <w:vMerge w:val="restart"/>
          </w:tcPr>
          <w:p w:rsidR="00D52376" w:rsidRPr="00D52376" w:rsidRDefault="00D52376" w:rsidP="00D52376">
            <w:pPr>
              <w:contextualSpacing/>
              <w:rPr>
                <w:sz w:val="22"/>
                <w:szCs w:val="22"/>
              </w:rPr>
            </w:pPr>
            <w:proofErr w:type="spellStart"/>
            <w:r w:rsidRPr="00D52376">
              <w:rPr>
                <w:sz w:val="22"/>
                <w:szCs w:val="22"/>
              </w:rPr>
              <w:t>СанПиН</w:t>
            </w:r>
            <w:proofErr w:type="spellEnd"/>
            <w:r w:rsidRPr="00D52376">
              <w:rPr>
                <w:sz w:val="22"/>
                <w:szCs w:val="22"/>
              </w:rPr>
              <w:t xml:space="preserve"> 1.2.3685-21 Гигиенические нормативы и требования к обеспечению безопасности и (или) безвредности для человека факторов среды обитания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>ГОСТ 31861-2012 Вода. Общие требования к отбору проб</w:t>
            </w:r>
          </w:p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56237-2014 Вода питьевая. </w:t>
            </w:r>
            <w:r w:rsidRPr="00D52376">
              <w:rPr>
                <w:sz w:val="22"/>
                <w:szCs w:val="22"/>
              </w:rPr>
              <w:t>Отбор проб на станциях водоподготовки и в трубопроводных распределительных системах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52376">
              <w:rPr>
                <w:sz w:val="22"/>
                <w:szCs w:val="22"/>
              </w:rPr>
              <w:t>Карбонат-ионы</w:t>
            </w:r>
            <w:proofErr w:type="spellEnd"/>
            <w:proofErr w:type="gramEnd"/>
            <w:r w:rsidRPr="00D52376">
              <w:rPr>
                <w:sz w:val="22"/>
                <w:szCs w:val="22"/>
              </w:rPr>
              <w:t xml:space="preserve"> (карбонаты)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A4278">
            <w:pPr>
              <w:contextualSpacing/>
              <w:rPr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ГОСТ 31957-2012 Вода. Методы определения щелочности и массовой концентрации карбонатов и гидрокарбонатов (Метод</w:t>
            </w:r>
            <w:proofErr w:type="gramStart"/>
            <w:r w:rsidRPr="00D52376">
              <w:rPr>
                <w:sz w:val="22"/>
                <w:szCs w:val="22"/>
              </w:rPr>
              <w:t xml:space="preserve"> А</w:t>
            </w:r>
            <w:proofErr w:type="gramEnd"/>
            <w:r w:rsidRPr="00D52376">
              <w:rPr>
                <w:sz w:val="22"/>
                <w:szCs w:val="22"/>
              </w:rPr>
              <w:t xml:space="preserve"> - Определение свободной и общей щелочности)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52376">
              <w:rPr>
                <w:sz w:val="22"/>
                <w:szCs w:val="22"/>
              </w:rPr>
              <w:t>Гидрокарбонат-ионы</w:t>
            </w:r>
            <w:proofErr w:type="spellEnd"/>
            <w:proofErr w:type="gramEnd"/>
            <w:r w:rsidRPr="00D52376">
              <w:rPr>
                <w:sz w:val="22"/>
                <w:szCs w:val="22"/>
              </w:rPr>
              <w:t xml:space="preserve"> (бикарбонаты, гидрокарбонаты)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A4278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ГОСТ 31957-2012 Вода. Методы определения щелочности и массовой концентрации карбонатов и гидрокарбонатов</w:t>
            </w:r>
            <w:r w:rsidR="00DA4278">
              <w:rPr>
                <w:sz w:val="22"/>
                <w:szCs w:val="22"/>
              </w:rPr>
              <w:t xml:space="preserve"> </w:t>
            </w:r>
            <w:r w:rsidRPr="00D52376">
              <w:rPr>
                <w:sz w:val="22"/>
                <w:szCs w:val="22"/>
              </w:rPr>
              <w:t>(Метод</w:t>
            </w:r>
            <w:proofErr w:type="gramStart"/>
            <w:r w:rsidRPr="00D52376">
              <w:rPr>
                <w:sz w:val="22"/>
                <w:szCs w:val="22"/>
              </w:rPr>
              <w:t xml:space="preserve"> А</w:t>
            </w:r>
            <w:proofErr w:type="gramEnd"/>
            <w:r w:rsidRPr="00D52376">
              <w:rPr>
                <w:sz w:val="22"/>
                <w:szCs w:val="22"/>
              </w:rPr>
              <w:t xml:space="preserve"> - Определение свободной и общей щелочности)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Сульфат-ион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ПНД Ф 14.1:2:3:4.240-2007 Количественно-химический анализ вод. </w:t>
            </w:r>
            <w:r w:rsidRPr="00D52376">
              <w:rPr>
                <w:sz w:val="22"/>
                <w:szCs w:val="22"/>
              </w:rPr>
              <w:t xml:space="preserve">Методика измерений массовой концентрации </w:t>
            </w:r>
            <w:proofErr w:type="spellStart"/>
            <w:proofErr w:type="gramStart"/>
            <w:r w:rsidRPr="00D52376">
              <w:rPr>
                <w:sz w:val="22"/>
                <w:szCs w:val="22"/>
              </w:rPr>
              <w:t>сульфат-ионов</w:t>
            </w:r>
            <w:proofErr w:type="spellEnd"/>
            <w:proofErr w:type="gramEnd"/>
            <w:r w:rsidRPr="00D52376">
              <w:rPr>
                <w:sz w:val="22"/>
                <w:szCs w:val="22"/>
              </w:rPr>
              <w:t xml:space="preserve"> в питьевых, поверхностных, подземных и сточных водах гравиметрическим методом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rPr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 xml:space="preserve">ГОСТ </w:t>
            </w:r>
            <w:proofErr w:type="gramStart"/>
            <w:r w:rsidRPr="00D52376">
              <w:rPr>
                <w:sz w:val="22"/>
                <w:szCs w:val="22"/>
              </w:rPr>
              <w:t>Р</w:t>
            </w:r>
            <w:proofErr w:type="gramEnd"/>
            <w:r w:rsidRPr="00D52376">
              <w:rPr>
                <w:sz w:val="22"/>
                <w:szCs w:val="22"/>
              </w:rPr>
              <w:t xml:space="preserve"> 55227-2012 Вода. Методы определения содержания формальдегида (Метод</w:t>
            </w:r>
            <w:proofErr w:type="gramStart"/>
            <w:r w:rsidRPr="00D52376">
              <w:rPr>
                <w:sz w:val="22"/>
                <w:szCs w:val="22"/>
              </w:rPr>
              <w:t xml:space="preserve"> А</w:t>
            </w:r>
            <w:proofErr w:type="gramEnd"/>
            <w:r w:rsidRPr="00D52376">
              <w:rPr>
                <w:sz w:val="22"/>
                <w:szCs w:val="22"/>
              </w:rPr>
              <w:t xml:space="preserve"> - фотометрический метод)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Барий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 w:val="restart"/>
            <w:tcBorders>
              <w:top w:val="single" w:sz="4" w:space="0" w:color="auto"/>
            </w:tcBorders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  <w:proofErr w:type="gramStart"/>
            <w:r w:rsidRPr="00D52376">
              <w:rPr>
                <w:sz w:val="22"/>
                <w:szCs w:val="22"/>
              </w:rPr>
              <w:t xml:space="preserve">ПНД Ф 14.1:2.253-09 (М 01-46-2013) Методика измерений массовой концентрации алюминия, бария, бериллия, ванадия, железа, кадмия, кобальта, лития, марганца, меди, молибдена, мышьяка, никеля, свинца, селена, серебра, стронция, титана, хрома, цинка в пробах природных и сточных вод атомно-абсорбционным методом с электротермической </w:t>
            </w:r>
            <w:proofErr w:type="spellStart"/>
            <w:r w:rsidRPr="00D52376">
              <w:rPr>
                <w:sz w:val="22"/>
                <w:szCs w:val="22"/>
              </w:rPr>
              <w:t>атомизацией</w:t>
            </w:r>
            <w:proofErr w:type="spellEnd"/>
            <w:r w:rsidRPr="00D52376">
              <w:rPr>
                <w:sz w:val="22"/>
                <w:szCs w:val="22"/>
              </w:rPr>
              <w:t xml:space="preserve"> с использованием атомно-абсорбционного спектрометра модификаций МГА-915, МГА-915М, МГА</w:t>
            </w:r>
            <w:r w:rsidRPr="00D52376">
              <w:rPr>
                <w:sz w:val="22"/>
                <w:szCs w:val="22"/>
              </w:rPr>
              <w:noBreakHyphen/>
              <w:t>915МД (Издание 2013 г.)</w:t>
            </w:r>
            <w:proofErr w:type="gramEnd"/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Бериллий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Ванадий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Кадмий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  <w:lang w:eastAsia="en-US"/>
              </w:rPr>
              <w:t>Кобальт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Марганец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  <w:lang w:eastAsia="en-US"/>
              </w:rPr>
              <w:t>Медь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  <w:lang w:eastAsia="en-US"/>
              </w:rPr>
              <w:t>Молибден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  <w:lang w:eastAsia="en-US"/>
              </w:rPr>
              <w:t>Мышьяк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  <w:lang w:eastAsia="en-US"/>
              </w:rPr>
              <w:t>Никель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trike/>
                <w:sz w:val="22"/>
                <w:szCs w:val="22"/>
              </w:rPr>
            </w:pPr>
            <w:r w:rsidRPr="00D52376">
              <w:rPr>
                <w:sz w:val="22"/>
                <w:szCs w:val="22"/>
                <w:lang w:eastAsia="en-US"/>
              </w:rPr>
              <w:t>Свинец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  <w:lang w:eastAsia="en-US"/>
              </w:rPr>
              <w:t>Селен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  <w:lang w:eastAsia="en-US"/>
              </w:rPr>
              <w:t>Серебро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  <w:lang w:eastAsia="en-US"/>
              </w:rPr>
              <w:t>Титан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Хром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Цинк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Литий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Стронций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vMerge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  <w:lang w:eastAsia="en-US"/>
              </w:rPr>
              <w:t>Олово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  <w:r w:rsidRPr="00D52376">
              <w:rPr>
                <w:bCs/>
                <w:sz w:val="22"/>
                <w:szCs w:val="22"/>
              </w:rPr>
              <w:t>ГОСТ 31870-2012 Вода питьевая. Определение содержания элементов методами атомной спектрометрии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  <w:lang w:eastAsia="en-US"/>
              </w:rPr>
              <w:t>Ртуть общая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 xml:space="preserve">М 01-43-2006 Определение массовой концентрации общей ртути в пробах природной, питьевой и сточной воды с помощью </w:t>
            </w:r>
            <w:proofErr w:type="spellStart"/>
            <w:r w:rsidRPr="00D52376">
              <w:rPr>
                <w:sz w:val="22"/>
                <w:szCs w:val="22"/>
              </w:rPr>
              <w:t>ртутно-гидридной</w:t>
            </w:r>
            <w:proofErr w:type="spellEnd"/>
            <w:r w:rsidRPr="00D52376">
              <w:rPr>
                <w:sz w:val="22"/>
                <w:szCs w:val="22"/>
              </w:rPr>
              <w:t xml:space="preserve"> приставки на спектрометре МГА-915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sz w:val="22"/>
                <w:szCs w:val="22"/>
                <w:lang w:eastAsia="en-US"/>
              </w:rPr>
            </w:pPr>
            <w:r w:rsidRPr="00D52376">
              <w:rPr>
                <w:sz w:val="22"/>
                <w:szCs w:val="22"/>
                <w:lang w:eastAsia="en-US"/>
              </w:rPr>
              <w:t xml:space="preserve">Кремнекислота </w:t>
            </w:r>
          </w:p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  <w:lang w:eastAsia="en-US"/>
              </w:rPr>
              <w:t>(в пересчете на кремний)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pacing w:val="-2"/>
                <w:sz w:val="22"/>
                <w:szCs w:val="22"/>
              </w:rPr>
            </w:pPr>
            <w:r w:rsidRPr="00D52376">
              <w:rPr>
                <w:bCs/>
                <w:spacing w:val="-2"/>
                <w:sz w:val="22"/>
                <w:szCs w:val="22"/>
                <w:shd w:val="clear" w:color="auto" w:fill="FFFFFF"/>
              </w:rPr>
              <w:t xml:space="preserve">ПНД Ф 14.1:2:4.215-06 Количественный химический анализ вод. Методика измерений массовой концентрации кремнекислоты (в пересчете на кремний) в питьевых, поверхностных и сточных водах фотометрическим методом в виде желтой кремнемолибденовой </w:t>
            </w:r>
            <w:proofErr w:type="spellStart"/>
            <w:r w:rsidRPr="00D52376">
              <w:rPr>
                <w:bCs/>
                <w:spacing w:val="-6"/>
                <w:sz w:val="22"/>
                <w:szCs w:val="22"/>
                <w:shd w:val="clear" w:color="auto" w:fill="FFFFFF"/>
              </w:rPr>
              <w:t>гетерополикислоты</w:t>
            </w:r>
            <w:proofErr w:type="spellEnd"/>
            <w:r w:rsidRPr="00D52376">
              <w:rPr>
                <w:bCs/>
                <w:spacing w:val="-6"/>
                <w:sz w:val="22"/>
                <w:szCs w:val="22"/>
                <w:shd w:val="clear" w:color="auto" w:fill="FFFFFF"/>
              </w:rPr>
              <w:t xml:space="preserve"> (Издание 2011 г., с</w:t>
            </w:r>
            <w:r w:rsidRPr="00D52376">
              <w:rPr>
                <w:bCs/>
                <w:spacing w:val="-6"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D52376">
              <w:rPr>
                <w:bCs/>
                <w:spacing w:val="-6"/>
                <w:sz w:val="22"/>
                <w:szCs w:val="22"/>
                <w:shd w:val="clear" w:color="auto" w:fill="FFFFFF"/>
              </w:rPr>
              <w:t>изменением и дополнением № 1)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sz w:val="22"/>
                <w:szCs w:val="22"/>
              </w:rPr>
            </w:pPr>
            <w:proofErr w:type="spellStart"/>
            <w:proofErr w:type="gramStart"/>
            <w:r w:rsidRPr="00D52376">
              <w:rPr>
                <w:sz w:val="22"/>
                <w:szCs w:val="22"/>
              </w:rPr>
              <w:t>Фосфат-ионы</w:t>
            </w:r>
            <w:proofErr w:type="spellEnd"/>
            <w:proofErr w:type="gramEnd"/>
            <w:r w:rsidRPr="00D52376">
              <w:rPr>
                <w:sz w:val="22"/>
                <w:szCs w:val="22"/>
              </w:rPr>
              <w:t xml:space="preserve"> </w:t>
            </w:r>
          </w:p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 xml:space="preserve">(фосфаты, </w:t>
            </w:r>
            <w:proofErr w:type="spellStart"/>
            <w:r w:rsidRPr="00D52376">
              <w:rPr>
                <w:sz w:val="22"/>
                <w:szCs w:val="22"/>
              </w:rPr>
              <w:t>ортофосфаты</w:t>
            </w:r>
            <w:proofErr w:type="spellEnd"/>
            <w:r w:rsidRPr="00D52376">
              <w:rPr>
                <w:sz w:val="22"/>
                <w:szCs w:val="22"/>
              </w:rPr>
              <w:t>)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ПНД Ф 14.1:2:4.112-97 Количественный химический анализ вод. Методика измерений массовой концентрации </w:t>
            </w:r>
            <w:proofErr w:type="spellStart"/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>фосфат-ионов</w:t>
            </w:r>
            <w:proofErr w:type="spellEnd"/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в питьевых, поверхностных и сточных водах фотометрическим методом с </w:t>
            </w:r>
            <w:proofErr w:type="spellStart"/>
            <w:r w:rsidRPr="00D52376">
              <w:rPr>
                <w:bCs/>
                <w:sz w:val="22"/>
                <w:szCs w:val="22"/>
                <w:shd w:val="clear" w:color="auto" w:fill="FFFFFF"/>
              </w:rPr>
              <w:t>молибдатом</w:t>
            </w:r>
            <w:proofErr w:type="spell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аммония (с</w:t>
            </w:r>
            <w:r w:rsidRPr="00D52376">
              <w:rPr>
                <w:bCs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D52376">
              <w:rPr>
                <w:bCs/>
                <w:sz w:val="22"/>
                <w:szCs w:val="22"/>
                <w:shd w:val="clear" w:color="auto" w:fill="FFFFFF"/>
              </w:rPr>
              <w:t>изменением и дополнением № 1)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Водородный показатель (</w:t>
            </w:r>
            <w:proofErr w:type="spellStart"/>
            <w:r w:rsidRPr="00D52376">
              <w:rPr>
                <w:sz w:val="22"/>
                <w:szCs w:val="22"/>
              </w:rPr>
              <w:t>рН</w:t>
            </w:r>
            <w:proofErr w:type="spellEnd"/>
            <w:r w:rsidRPr="00D52376">
              <w:rPr>
                <w:sz w:val="22"/>
                <w:szCs w:val="22"/>
              </w:rPr>
              <w:t>)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ПНД Ф 14.1:2:3:4.121-97 Количественный химический анализ вод. Методика измерений </w:t>
            </w:r>
            <w:proofErr w:type="spellStart"/>
            <w:r w:rsidRPr="00D52376">
              <w:rPr>
                <w:bCs/>
                <w:sz w:val="22"/>
                <w:szCs w:val="22"/>
                <w:shd w:val="clear" w:color="auto" w:fill="FFFFFF"/>
              </w:rPr>
              <w:t>рН</w:t>
            </w:r>
            <w:proofErr w:type="spell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проб вод потенциометрическим методом (Издание 2018 г.)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Сульфиды, сероводород и гидросульфиды суммарно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>ПНД Ф 14.1:2:4.178-02 Количественный химический анализ вод. Методика измерений массовых концентраций сероводорода, сульфидов и гидросульфидов в питьевых, природных и сточных водах фотометрическим методом  (Издание 2019 г.)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proofErr w:type="spellStart"/>
            <w:r w:rsidRPr="00D52376">
              <w:rPr>
                <w:sz w:val="22"/>
                <w:szCs w:val="22"/>
              </w:rPr>
              <w:t>Перманганатная</w:t>
            </w:r>
            <w:proofErr w:type="spellEnd"/>
            <w:r w:rsidRPr="00D52376">
              <w:rPr>
                <w:sz w:val="22"/>
                <w:szCs w:val="22"/>
              </w:rPr>
              <w:t xml:space="preserve"> окисляемость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ПНД Ф 14.1:2:4.154-99 Количественный химический анализ вод. Методика измерений </w:t>
            </w:r>
            <w:proofErr w:type="spellStart"/>
            <w:r w:rsidRPr="00D52376">
              <w:rPr>
                <w:bCs/>
                <w:sz w:val="22"/>
                <w:szCs w:val="22"/>
                <w:shd w:val="clear" w:color="auto" w:fill="FFFFFF"/>
              </w:rPr>
              <w:t>перманганатной</w:t>
            </w:r>
            <w:proofErr w:type="spell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окисляемости в пробах питьевых, природных и сточных вод </w:t>
            </w:r>
            <w:proofErr w:type="spellStart"/>
            <w:r w:rsidRPr="00D52376">
              <w:rPr>
                <w:bCs/>
                <w:sz w:val="22"/>
                <w:szCs w:val="22"/>
                <w:shd w:val="clear" w:color="auto" w:fill="FFFFFF"/>
              </w:rPr>
              <w:t>титриметрическим</w:t>
            </w:r>
            <w:proofErr w:type="spell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методом (Издание 2012 г.)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Сухой остаток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>ПНД Ф 14.1:2:4.114-97 Количественный химический анализ вод. Методика измерений массовой концентрации сухого остатка в питьевых, поверхностных и сточных водах гравиметрическим методом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Нитрат-ион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ind w:right="-108"/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ПНД Ф 14.1:2:4.4-95 Количественный химический анализ вод. Методика измерений массовой концентрации </w:t>
            </w:r>
            <w:proofErr w:type="spellStart"/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>нитрат-ионов</w:t>
            </w:r>
            <w:proofErr w:type="spellEnd"/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в питьевых, поверхностных и сточных водах фотометрическим методом с салициловой кислотой (с</w:t>
            </w:r>
            <w:r w:rsidRPr="00D52376">
              <w:rPr>
                <w:bCs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D52376">
              <w:rPr>
                <w:bCs/>
                <w:sz w:val="22"/>
                <w:szCs w:val="22"/>
                <w:shd w:val="clear" w:color="auto" w:fill="FFFFFF"/>
              </w:rPr>
              <w:t>изменением и дополнением № 1)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Железо общее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>ПНД Ф 14.1:2:4.50-96 Количественный химический анализ вод. Методика измерений массовой концентрации общего железа в питьевых, поверхностных и сточных водах фотометрическим методом с сульфосалициловой кислотой (с</w:t>
            </w:r>
            <w:r w:rsidRPr="00D52376">
              <w:rPr>
                <w:bCs/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D52376">
              <w:rPr>
                <w:bCs/>
                <w:sz w:val="22"/>
                <w:szCs w:val="22"/>
                <w:shd w:val="clear" w:color="auto" w:fill="FFFFFF"/>
              </w:rPr>
              <w:t>изменением и дополнением № 1)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Нитрит-ион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ПНД Ф 14.1:2:4.3-95 Количественный химический анализ вод. Методика измерений массовой концентрации </w:t>
            </w:r>
            <w:proofErr w:type="spellStart"/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>нитрит-ионов</w:t>
            </w:r>
            <w:proofErr w:type="spellEnd"/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в питьевых, поверхностных и сточных водах фотометрическим методом с реактивом </w:t>
            </w:r>
            <w:proofErr w:type="spellStart"/>
            <w:r w:rsidRPr="00D52376">
              <w:rPr>
                <w:bCs/>
                <w:sz w:val="22"/>
                <w:szCs w:val="22"/>
                <w:shd w:val="clear" w:color="auto" w:fill="FFFFFF"/>
              </w:rPr>
              <w:t>Грисса</w:t>
            </w:r>
            <w:proofErr w:type="spell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(Издание 2011 г.)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Бор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 xml:space="preserve">ПНД Ф 14.1:2:4.36-95 </w:t>
            </w: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Количественный химический анализ вод. </w:t>
            </w:r>
            <w:r w:rsidRPr="00D52376">
              <w:rPr>
                <w:sz w:val="22"/>
                <w:szCs w:val="22"/>
              </w:rPr>
              <w:t xml:space="preserve">Методика выполнения измерений массовой концентрации бора в пробах природной, питьевой и сточной воды </w:t>
            </w:r>
            <w:proofErr w:type="spellStart"/>
            <w:r w:rsidRPr="00D52376">
              <w:rPr>
                <w:sz w:val="22"/>
                <w:szCs w:val="22"/>
              </w:rPr>
              <w:t>флуориметрическим</w:t>
            </w:r>
            <w:proofErr w:type="spellEnd"/>
            <w:r w:rsidRPr="00D52376">
              <w:rPr>
                <w:sz w:val="22"/>
                <w:szCs w:val="22"/>
              </w:rPr>
              <w:t xml:space="preserve"> методом на анализаторе «ФЛЮОРАТ-02» (Издание 2010 г.)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pStyle w:val="ConsPlusNormal"/>
              <w:contextualSpacing/>
              <w:rPr>
                <w:sz w:val="22"/>
                <w:szCs w:val="22"/>
                <w:lang w:eastAsia="en-US"/>
              </w:rPr>
            </w:pPr>
            <w:r w:rsidRPr="00D52376">
              <w:rPr>
                <w:sz w:val="22"/>
                <w:szCs w:val="22"/>
                <w:lang w:eastAsia="en-US"/>
              </w:rPr>
              <w:t xml:space="preserve">Фенолы </w:t>
            </w:r>
            <w:r w:rsidRPr="00D52376">
              <w:rPr>
                <w:sz w:val="22"/>
                <w:szCs w:val="22"/>
              </w:rPr>
              <w:t>(общие)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sz w:val="22"/>
                <w:szCs w:val="22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ПНД Ф 14.1:2:4.182-02 Количественный химический анализ вод. Методика измерений массовой концентрации фенолов (общих и летучих) в пробах природных, питьевых и сточных вод </w:t>
            </w:r>
            <w:proofErr w:type="spellStart"/>
            <w:r w:rsidRPr="00D52376">
              <w:rPr>
                <w:bCs/>
                <w:sz w:val="22"/>
                <w:szCs w:val="22"/>
                <w:shd w:val="clear" w:color="auto" w:fill="FFFFFF"/>
              </w:rPr>
              <w:t>флуориметри</w:t>
            </w:r>
            <w:r w:rsidR="00DA4278">
              <w:rPr>
                <w:bCs/>
                <w:sz w:val="22"/>
                <w:szCs w:val="22"/>
                <w:shd w:val="clear" w:color="auto" w:fill="FFFFFF"/>
              </w:rPr>
              <w:softHyphen/>
            </w:r>
            <w:r w:rsidRPr="00D52376">
              <w:rPr>
                <w:bCs/>
                <w:sz w:val="22"/>
                <w:szCs w:val="22"/>
                <w:shd w:val="clear" w:color="auto" w:fill="FFFFFF"/>
              </w:rPr>
              <w:t>чес</w:t>
            </w:r>
            <w:r w:rsidR="00DA4278">
              <w:rPr>
                <w:bCs/>
                <w:sz w:val="22"/>
                <w:szCs w:val="22"/>
                <w:shd w:val="clear" w:color="auto" w:fill="FFFFFF"/>
              </w:rPr>
              <w:softHyphen/>
            </w:r>
            <w:r w:rsidRPr="00D52376">
              <w:rPr>
                <w:bCs/>
                <w:sz w:val="22"/>
                <w:szCs w:val="22"/>
                <w:shd w:val="clear" w:color="auto" w:fill="FFFFFF"/>
              </w:rPr>
              <w:t>ким</w:t>
            </w:r>
            <w:proofErr w:type="spell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методом на анализаторе жидкости "Флюорат</w:t>
            </w:r>
            <w:r w:rsidRPr="00D52376">
              <w:rPr>
                <w:bCs/>
                <w:sz w:val="22"/>
                <w:szCs w:val="22"/>
                <w:shd w:val="clear" w:color="auto" w:fill="FFFFFF"/>
              </w:rPr>
              <w:noBreakHyphen/>
              <w:t>02" (Издание 2010 г.) (Метод</w:t>
            </w:r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А</w:t>
            </w:r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- Измерение массовой концентрации общих фенолов)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ПНД Ф 14.1:2:4.128-98 (М 01-05-2012) Количественный химический анализ вод. Методика измерений массовой концентрации нефтепродуктов в пробах природных, питьевых, сточных вод </w:t>
            </w:r>
            <w:proofErr w:type="spellStart"/>
            <w:r w:rsidRPr="00D52376">
              <w:rPr>
                <w:bCs/>
                <w:sz w:val="22"/>
                <w:szCs w:val="22"/>
                <w:shd w:val="clear" w:color="auto" w:fill="FFFFFF"/>
              </w:rPr>
              <w:t>флуориметрическим</w:t>
            </w:r>
            <w:proofErr w:type="spell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методом на анализаторе жидкости "Флюорат</w:t>
            </w:r>
            <w:r w:rsidRPr="00D52376">
              <w:rPr>
                <w:bCs/>
                <w:sz w:val="22"/>
                <w:szCs w:val="22"/>
                <w:shd w:val="clear" w:color="auto" w:fill="FFFFFF"/>
              </w:rPr>
              <w:noBreakHyphen/>
            </w:r>
            <w:r>
              <w:rPr>
                <w:bCs/>
                <w:sz w:val="22"/>
                <w:szCs w:val="22"/>
                <w:shd w:val="clear" w:color="auto" w:fill="FFFFFF"/>
              </w:rPr>
              <w:t>02" (Издание 2012 г., с </w:t>
            </w:r>
            <w:r w:rsidRPr="00D52376">
              <w:rPr>
                <w:bCs/>
                <w:sz w:val="22"/>
                <w:szCs w:val="22"/>
                <w:shd w:val="clear" w:color="auto" w:fill="FFFFFF"/>
              </w:rPr>
              <w:t>изменением № 1)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Алюминий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>ПНД Ф 14.1:2:4.166-2000 Количественный химический анализ вод. Методика выполнения измерений массовой концентрации алюминия в пробах природных, очищенных сточных и питьевых вод фотометрическим методом с алюминоном (с изменениями)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Прозрачность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>РД 52.24.496-2018 Методика измерений температуры, прозрачности и определения запаха воды</w:t>
            </w:r>
            <w:r w:rsidRPr="00D52376">
              <w:rPr>
                <w:sz w:val="22"/>
                <w:szCs w:val="22"/>
              </w:rPr>
              <w:t xml:space="preserve"> (п. 9.2)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Магния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ГОСТ 23268.5-78 Воды минеральные питьевые лечебные, лечебно-столовые и природные столовые. Методы определения ионов кальция и магния (с Изменениями N 1, 2) (п. 3 - </w:t>
            </w:r>
            <w:proofErr w:type="spellStart"/>
            <w:r w:rsidRPr="00D52376">
              <w:rPr>
                <w:bCs/>
                <w:sz w:val="22"/>
                <w:szCs w:val="22"/>
                <w:shd w:val="clear" w:color="auto" w:fill="FFFFFF"/>
              </w:rPr>
              <w:t>Титриметрический</w:t>
            </w:r>
            <w:proofErr w:type="spell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метод определения ионов магния)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Натрий + калий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РД 52.24.514-2009 Методика расчета суммарной молярной (массовой) концент</w:t>
            </w:r>
            <w:r w:rsidRPr="00D52376">
              <w:rPr>
                <w:sz w:val="22"/>
                <w:szCs w:val="22"/>
              </w:rPr>
              <w:softHyphen/>
              <w:t>рац</w:t>
            </w:r>
            <w:proofErr w:type="gramStart"/>
            <w:r w:rsidRPr="00D52376">
              <w:rPr>
                <w:sz w:val="22"/>
                <w:szCs w:val="22"/>
              </w:rPr>
              <w:t>ии ио</w:t>
            </w:r>
            <w:proofErr w:type="gramEnd"/>
            <w:r w:rsidRPr="00D52376">
              <w:rPr>
                <w:sz w:val="22"/>
                <w:szCs w:val="22"/>
              </w:rPr>
              <w:t>нов натрия и калия, суммарной массовой концентрации ионов в водах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Бромид-ион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ГОСТ 23268.15-78 Воды минеральные питьевые лечебные, лечебно-столовые и природные столовые. Методы определения </w:t>
            </w:r>
            <w:proofErr w:type="spellStart"/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>бромид-ионов</w:t>
            </w:r>
            <w:proofErr w:type="spellEnd"/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(п. 2 </w:t>
            </w:r>
            <w:r w:rsidRPr="00D52376">
              <w:rPr>
                <w:bCs/>
                <w:sz w:val="22"/>
                <w:szCs w:val="22"/>
                <w:shd w:val="clear" w:color="auto" w:fill="FFFFFF"/>
              </w:rPr>
              <w:noBreakHyphen/>
              <w:t> Колориметрический метод)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sz w:val="22"/>
                <w:szCs w:val="22"/>
              </w:rPr>
            </w:pPr>
            <w:proofErr w:type="spellStart"/>
            <w:proofErr w:type="gramStart"/>
            <w:r w:rsidRPr="00D52376">
              <w:rPr>
                <w:sz w:val="22"/>
                <w:szCs w:val="22"/>
              </w:rPr>
              <w:t>Фторид-ионы</w:t>
            </w:r>
            <w:proofErr w:type="spellEnd"/>
            <w:proofErr w:type="gramEnd"/>
            <w:r w:rsidRPr="00D52376">
              <w:rPr>
                <w:sz w:val="22"/>
                <w:szCs w:val="22"/>
              </w:rPr>
              <w:t xml:space="preserve"> (фториды)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>ГОСТ 4386-89 Вода питьевая. Методы определения массовой концентрации фторидов (п. 1 - Фотометрическое определение фторидов)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Жесткость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A4278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>ГОСТ 31954-2012 Вода питьевая. Методы определения жесткости (Метод</w:t>
            </w:r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А</w:t>
            </w:r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D52376">
              <w:rPr>
                <w:bCs/>
                <w:sz w:val="22"/>
                <w:szCs w:val="22"/>
                <w:shd w:val="clear" w:color="auto" w:fill="FFFFFF"/>
              </w:rPr>
              <w:t>Комплексонометрический</w:t>
            </w:r>
            <w:proofErr w:type="spell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метод)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Цветность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A4278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>ГОСТ 31868-2012 Вода. Методы определения цветности (Метод</w:t>
            </w:r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Б</w:t>
            </w:r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- Метод фотометрического определения цветности)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Запах (при 20 °С)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57164-2016 Вода питьевая. Методы определения запаха, вкуса и мутности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Привкус (вкус)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57164-2016 Вода питьевая. Методы определения запаха, вкуса и мутности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19"/>
              </w:numPr>
              <w:ind w:hanging="720"/>
              <w:rPr>
                <w:bCs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Мутность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57164-2016 Вода питьевая. Методы определения запаха, вкуса и мутности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rPr>
                <w:b/>
                <w:bCs/>
                <w:sz w:val="22"/>
                <w:szCs w:val="22"/>
              </w:rPr>
            </w:pPr>
            <w:r w:rsidRPr="00D5237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44" w:type="dxa"/>
            <w:vMerge w:val="restart"/>
          </w:tcPr>
          <w:p w:rsidR="00D52376" w:rsidRPr="00D52376" w:rsidRDefault="00D52376" w:rsidP="00D52376">
            <w:pPr>
              <w:ind w:right="-108"/>
              <w:rPr>
                <w:b/>
                <w:bCs/>
                <w:sz w:val="22"/>
                <w:szCs w:val="22"/>
              </w:rPr>
            </w:pPr>
            <w:r w:rsidRPr="00D52376">
              <w:rPr>
                <w:b/>
                <w:bCs/>
                <w:sz w:val="22"/>
                <w:szCs w:val="22"/>
                <w:shd w:val="clear" w:color="auto" w:fill="FFFFFF"/>
              </w:rPr>
              <w:t xml:space="preserve">Вода </w:t>
            </w:r>
            <w:r w:rsidR="00DA4278"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  <w:t>дистилли</w:t>
            </w:r>
            <w:r w:rsidR="00DA4278"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  <w:softHyphen/>
            </w:r>
            <w:r w:rsidRPr="00D52376">
              <w:rPr>
                <w:b/>
                <w:bCs/>
                <w:spacing w:val="-6"/>
                <w:sz w:val="22"/>
                <w:szCs w:val="22"/>
                <w:shd w:val="clear" w:color="auto" w:fill="FFFFFF"/>
              </w:rPr>
              <w:t>рованная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Отбор проб</w:t>
            </w:r>
          </w:p>
        </w:tc>
        <w:tc>
          <w:tcPr>
            <w:tcW w:w="3543" w:type="dxa"/>
            <w:vMerge w:val="restart"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58144-2018 </w:t>
            </w:r>
          </w:p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>Вода дистиллированная. Технические условия</w:t>
            </w: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58144-2018 Вода дистиллированная. Технические условия (п. 6)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2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Водородный показатель (</w:t>
            </w:r>
            <w:proofErr w:type="spellStart"/>
            <w:r w:rsidRPr="00D52376">
              <w:rPr>
                <w:sz w:val="22"/>
                <w:szCs w:val="22"/>
              </w:rPr>
              <w:t>рН</w:t>
            </w:r>
            <w:proofErr w:type="spellEnd"/>
            <w:r w:rsidRPr="00D52376">
              <w:rPr>
                <w:sz w:val="22"/>
                <w:szCs w:val="22"/>
              </w:rPr>
              <w:t>)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58144-2018 Вода дистиллированная. Технические условия (п. 8.14)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2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ind w:right="-108"/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Удельная электропроводность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58144-2018 Вода дистиллированная. Технические условия (п. 8.15)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2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ind w:right="-108"/>
              <w:contextualSpacing/>
              <w:rPr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 xml:space="preserve">Содержание веществ, восстанавливающих </w:t>
            </w:r>
            <w:proofErr w:type="spellStart"/>
            <w:r w:rsidRPr="00D52376">
              <w:rPr>
                <w:sz w:val="22"/>
                <w:szCs w:val="22"/>
              </w:rPr>
              <w:t>KMn</w:t>
            </w:r>
            <w:proofErr w:type="spellEnd"/>
            <w:r w:rsidRPr="00D52376">
              <w:rPr>
                <w:sz w:val="22"/>
                <w:szCs w:val="22"/>
                <w:lang w:val="en-US"/>
              </w:rPr>
              <w:t>O</w:t>
            </w:r>
            <w:r w:rsidRPr="00D52376">
              <w:rPr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ГОСТ </w:t>
            </w:r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58144-2018 Вода дистиллированная. Технические условия (п. 8.12)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2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proofErr w:type="gramStart"/>
            <w:r w:rsidRPr="00D52376">
              <w:rPr>
                <w:sz w:val="22"/>
                <w:szCs w:val="22"/>
              </w:rPr>
              <w:t>Нитрат</w:t>
            </w:r>
            <w:r w:rsidRPr="00D52376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D52376">
              <w:rPr>
                <w:sz w:val="22"/>
                <w:szCs w:val="22"/>
                <w:lang w:val="en-US"/>
              </w:rPr>
              <w:t>ион</w:t>
            </w:r>
            <w:r w:rsidRPr="00D52376">
              <w:rPr>
                <w:sz w:val="22"/>
                <w:szCs w:val="22"/>
              </w:rPr>
              <w:t>ы</w:t>
            </w:r>
            <w:proofErr w:type="spellEnd"/>
            <w:proofErr w:type="gramEnd"/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>ГОСТ 33045-2014 Вода. Методы определения азотсодержащих веществ (с Поправками) (метод</w:t>
            </w:r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А</w:t>
            </w:r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- Фотометрический метод определения содержания аммиака и ионов аммония (суммарно) с использованием реактива </w:t>
            </w:r>
            <w:proofErr w:type="spellStart"/>
            <w:r w:rsidRPr="00D52376">
              <w:rPr>
                <w:bCs/>
                <w:sz w:val="22"/>
                <w:szCs w:val="22"/>
                <w:shd w:val="clear" w:color="auto" w:fill="FFFFFF"/>
              </w:rPr>
              <w:t>Несслера</w:t>
            </w:r>
            <w:proofErr w:type="spellEnd"/>
            <w:r w:rsidRPr="00D52376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2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52376">
              <w:rPr>
                <w:sz w:val="22"/>
                <w:szCs w:val="22"/>
              </w:rPr>
              <w:t>Сульфат-ионы</w:t>
            </w:r>
            <w:proofErr w:type="spellEnd"/>
            <w:proofErr w:type="gramEnd"/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ГОСТ 23268.4-78 Воды минеральные питьевые лечебные, лечебно-столовые и природные столовые. Методы определения </w:t>
            </w:r>
            <w:proofErr w:type="spellStart"/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>сульфат-ионов</w:t>
            </w:r>
            <w:proofErr w:type="spellEnd"/>
            <w:proofErr w:type="gramEnd"/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2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Алюминий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trike/>
                <w:sz w:val="22"/>
                <w:szCs w:val="22"/>
                <w:shd w:val="clear" w:color="auto" w:fill="FFFFFF"/>
              </w:rPr>
            </w:pPr>
            <w:r w:rsidRPr="00D52376">
              <w:rPr>
                <w:bCs/>
                <w:sz w:val="22"/>
                <w:szCs w:val="22"/>
                <w:shd w:val="clear" w:color="auto" w:fill="FFFFFF"/>
              </w:rPr>
              <w:t>ГОСТ 18165-2014 Вода. Методы определения содержания алюминия (Переиздание с Поправкой) (Метод</w:t>
            </w:r>
            <w:proofErr w:type="gramStart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Б</w:t>
            </w:r>
            <w:proofErr w:type="gramEnd"/>
            <w:r w:rsidRPr="00D52376">
              <w:rPr>
                <w:bCs/>
                <w:sz w:val="22"/>
                <w:szCs w:val="22"/>
                <w:shd w:val="clear" w:color="auto" w:fill="FFFFFF"/>
              </w:rPr>
              <w:t xml:space="preserve"> - Фотометрический метод с использованием алюминона)</w:t>
            </w:r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2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Медь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ind w:right="-250"/>
              <w:contextualSpacing/>
              <w:rPr>
                <w:bCs/>
                <w:strike/>
                <w:sz w:val="22"/>
                <w:szCs w:val="22"/>
                <w:shd w:val="clear" w:color="auto" w:fill="FFFFFF"/>
              </w:rPr>
            </w:pPr>
            <w:r w:rsidRPr="00D52376">
              <w:rPr>
                <w:sz w:val="22"/>
                <w:szCs w:val="22"/>
              </w:rPr>
              <w:t xml:space="preserve">ГОСТ </w:t>
            </w:r>
            <w:proofErr w:type="gramStart"/>
            <w:r w:rsidRPr="00D52376">
              <w:rPr>
                <w:sz w:val="22"/>
                <w:szCs w:val="22"/>
              </w:rPr>
              <w:t>Р</w:t>
            </w:r>
            <w:proofErr w:type="gramEnd"/>
            <w:r w:rsidRPr="00D52376">
              <w:rPr>
                <w:sz w:val="22"/>
                <w:szCs w:val="22"/>
              </w:rPr>
              <w:t xml:space="preserve"> 57162-2016 </w:t>
            </w:r>
            <w:r w:rsidRPr="00D52376">
              <w:rPr>
                <w:spacing w:val="-2"/>
                <w:sz w:val="22"/>
                <w:szCs w:val="22"/>
              </w:rPr>
              <w:t xml:space="preserve">Вода. </w:t>
            </w:r>
            <w:proofErr w:type="gramStart"/>
            <w:r w:rsidRPr="00D52376">
              <w:rPr>
                <w:spacing w:val="-2"/>
                <w:sz w:val="22"/>
                <w:szCs w:val="22"/>
              </w:rPr>
              <w:t xml:space="preserve">Определение содержания элементов методом атомно-абсорбционной спектрометрии с электротермической </w:t>
            </w:r>
            <w:proofErr w:type="spellStart"/>
            <w:r w:rsidRPr="00D52376">
              <w:rPr>
                <w:spacing w:val="-2"/>
                <w:sz w:val="22"/>
                <w:szCs w:val="22"/>
              </w:rPr>
              <w:t>атомизацией</w:t>
            </w:r>
            <w:proofErr w:type="spellEnd"/>
            <w:r w:rsidRPr="00D52376">
              <w:rPr>
                <w:sz w:val="22"/>
                <w:szCs w:val="22"/>
              </w:rPr>
              <w:t xml:space="preserve"> (Переиздание)</w:t>
            </w:r>
            <w:proofErr w:type="gramEnd"/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2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</w:tcPr>
          <w:p w:rsidR="00D52376" w:rsidRPr="00D52376" w:rsidRDefault="00D52376" w:rsidP="00D5237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Свинец</w:t>
            </w:r>
          </w:p>
        </w:tc>
        <w:tc>
          <w:tcPr>
            <w:tcW w:w="3543" w:type="dxa"/>
            <w:vMerge/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ind w:right="-250"/>
              <w:contextualSpacing/>
              <w:rPr>
                <w:bCs/>
                <w:strike/>
                <w:sz w:val="22"/>
                <w:szCs w:val="22"/>
                <w:shd w:val="clear" w:color="auto" w:fill="FFFFFF"/>
              </w:rPr>
            </w:pPr>
            <w:r w:rsidRPr="00D52376">
              <w:rPr>
                <w:sz w:val="22"/>
                <w:szCs w:val="22"/>
              </w:rPr>
              <w:t xml:space="preserve">ГОСТ </w:t>
            </w:r>
            <w:proofErr w:type="gramStart"/>
            <w:r w:rsidRPr="00D52376">
              <w:rPr>
                <w:sz w:val="22"/>
                <w:szCs w:val="22"/>
              </w:rPr>
              <w:t>Р</w:t>
            </w:r>
            <w:proofErr w:type="gramEnd"/>
            <w:r w:rsidRPr="00D52376">
              <w:rPr>
                <w:sz w:val="22"/>
                <w:szCs w:val="22"/>
              </w:rPr>
              <w:t xml:space="preserve"> 57162-2016 </w:t>
            </w:r>
            <w:r w:rsidRPr="00D52376">
              <w:rPr>
                <w:spacing w:val="-2"/>
                <w:sz w:val="22"/>
                <w:szCs w:val="22"/>
              </w:rPr>
              <w:t xml:space="preserve">Вода. </w:t>
            </w:r>
            <w:proofErr w:type="gramStart"/>
            <w:r w:rsidRPr="00D52376">
              <w:rPr>
                <w:spacing w:val="-2"/>
                <w:sz w:val="22"/>
                <w:szCs w:val="22"/>
              </w:rPr>
              <w:t xml:space="preserve">Определение содержания элементов методом атомно-абсорбционной спектрометрии с электротермической </w:t>
            </w:r>
            <w:proofErr w:type="spellStart"/>
            <w:r w:rsidRPr="00D52376">
              <w:rPr>
                <w:spacing w:val="-2"/>
                <w:sz w:val="22"/>
                <w:szCs w:val="22"/>
              </w:rPr>
              <w:t>атомизацией</w:t>
            </w:r>
            <w:proofErr w:type="spellEnd"/>
            <w:r w:rsidRPr="00D52376">
              <w:rPr>
                <w:sz w:val="22"/>
                <w:szCs w:val="22"/>
              </w:rPr>
              <w:t xml:space="preserve"> (Переиздание)</w:t>
            </w:r>
            <w:proofErr w:type="gramEnd"/>
          </w:p>
        </w:tc>
      </w:tr>
      <w:tr w:rsidR="00D52376" w:rsidRPr="00942E20" w:rsidTr="00D52376">
        <w:trPr>
          <w:trHeight w:val="34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numPr>
                <w:ilvl w:val="0"/>
                <w:numId w:val="22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  <w:r w:rsidRPr="00D52376">
              <w:rPr>
                <w:sz w:val="22"/>
                <w:szCs w:val="22"/>
              </w:rPr>
              <w:t>Цинк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D52376" w:rsidRPr="00D52376" w:rsidRDefault="00D52376" w:rsidP="00D52376">
            <w:pPr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</w:tcPr>
          <w:p w:rsidR="00D52376" w:rsidRPr="00D52376" w:rsidRDefault="00D52376" w:rsidP="00D52376">
            <w:pPr>
              <w:ind w:right="-250"/>
              <w:contextualSpacing/>
              <w:rPr>
                <w:bCs/>
                <w:strike/>
                <w:sz w:val="22"/>
                <w:szCs w:val="22"/>
                <w:shd w:val="clear" w:color="auto" w:fill="FFFFFF"/>
              </w:rPr>
            </w:pPr>
            <w:r w:rsidRPr="00D52376">
              <w:rPr>
                <w:sz w:val="22"/>
                <w:szCs w:val="22"/>
              </w:rPr>
              <w:t xml:space="preserve">ГОСТ </w:t>
            </w:r>
            <w:proofErr w:type="gramStart"/>
            <w:r w:rsidRPr="00D52376">
              <w:rPr>
                <w:sz w:val="22"/>
                <w:szCs w:val="22"/>
              </w:rPr>
              <w:t>Р</w:t>
            </w:r>
            <w:proofErr w:type="gramEnd"/>
            <w:r w:rsidRPr="00D52376">
              <w:rPr>
                <w:sz w:val="22"/>
                <w:szCs w:val="22"/>
              </w:rPr>
              <w:t xml:space="preserve"> 57162-2016 </w:t>
            </w:r>
            <w:r w:rsidRPr="00D52376">
              <w:rPr>
                <w:spacing w:val="-2"/>
                <w:sz w:val="22"/>
                <w:szCs w:val="22"/>
              </w:rPr>
              <w:t xml:space="preserve">Вода. </w:t>
            </w:r>
            <w:proofErr w:type="gramStart"/>
            <w:r w:rsidRPr="00D52376">
              <w:rPr>
                <w:spacing w:val="-2"/>
                <w:sz w:val="22"/>
                <w:szCs w:val="22"/>
              </w:rPr>
              <w:t xml:space="preserve">Определение содержания элементов методом атомно-абсорбционной спектрометрии с электротермической </w:t>
            </w:r>
            <w:proofErr w:type="spellStart"/>
            <w:r w:rsidRPr="00D52376">
              <w:rPr>
                <w:spacing w:val="-2"/>
                <w:sz w:val="22"/>
                <w:szCs w:val="22"/>
              </w:rPr>
              <w:t>атомизацией</w:t>
            </w:r>
            <w:proofErr w:type="spellEnd"/>
            <w:r w:rsidRPr="00D52376">
              <w:rPr>
                <w:sz w:val="22"/>
                <w:szCs w:val="22"/>
              </w:rPr>
              <w:t xml:space="preserve"> (Переиздание)</w:t>
            </w:r>
            <w:proofErr w:type="gramEnd"/>
          </w:p>
        </w:tc>
      </w:tr>
    </w:tbl>
    <w:p w:rsidR="00D52376" w:rsidRDefault="00D52376" w:rsidP="00017E70">
      <w:pPr>
        <w:jc w:val="center"/>
        <w:rPr>
          <w:bCs/>
        </w:rPr>
      </w:pPr>
    </w:p>
    <w:p w:rsidR="00DA4278" w:rsidRDefault="00DA4278" w:rsidP="00017E70">
      <w:pPr>
        <w:jc w:val="center"/>
        <w:rPr>
          <w:bCs/>
        </w:rPr>
      </w:pPr>
    </w:p>
    <w:p w:rsidR="00D473EE" w:rsidRPr="00236FF8" w:rsidRDefault="00D56A90" w:rsidP="00017E70">
      <w:pPr>
        <w:jc w:val="center"/>
        <w:rPr>
          <w:bCs/>
        </w:rPr>
      </w:pPr>
      <w:r>
        <w:rPr>
          <w:bCs/>
        </w:rPr>
        <w:t>Заместитель</w:t>
      </w:r>
      <w:r w:rsidR="00D473EE" w:rsidRPr="00236FF8">
        <w:rPr>
          <w:bCs/>
        </w:rPr>
        <w:t xml:space="preserve"> директора</w:t>
      </w:r>
      <w:r>
        <w:rPr>
          <w:bCs/>
        </w:rPr>
        <w:t xml:space="preserve"> по метрологии</w:t>
      </w:r>
      <w:r w:rsidR="00D473EE" w:rsidRPr="00236FF8">
        <w:rPr>
          <w:bCs/>
        </w:rPr>
        <w:tab/>
      </w:r>
      <w:r w:rsidR="00017E70" w:rsidRPr="00236FF8">
        <w:rPr>
          <w:bCs/>
        </w:rPr>
        <w:tab/>
      </w:r>
      <w:r w:rsidR="00017E70" w:rsidRPr="00236FF8">
        <w:rPr>
          <w:bCs/>
          <w:u w:val="single"/>
        </w:rPr>
        <w:tab/>
      </w:r>
      <w:r w:rsidR="00017E70" w:rsidRPr="00236FF8">
        <w:rPr>
          <w:bCs/>
          <w:u w:val="single"/>
        </w:rPr>
        <w:tab/>
      </w:r>
      <w:r w:rsidR="00017E70" w:rsidRPr="00236FF8">
        <w:rPr>
          <w:bCs/>
          <w:u w:val="single"/>
        </w:rPr>
        <w:tab/>
      </w:r>
      <w:r w:rsidR="00017E70" w:rsidRPr="00236FF8">
        <w:rPr>
          <w:bCs/>
          <w:u w:val="single"/>
        </w:rPr>
        <w:tab/>
      </w:r>
      <w:r w:rsidR="00D473EE" w:rsidRPr="00236FF8">
        <w:rPr>
          <w:bCs/>
        </w:rPr>
        <w:tab/>
      </w:r>
      <w:r w:rsidR="00D473EE" w:rsidRPr="00236FF8">
        <w:rPr>
          <w:bCs/>
        </w:rPr>
        <w:tab/>
      </w:r>
      <w:r>
        <w:t>С.П. Волков</w:t>
      </w:r>
    </w:p>
    <w:p w:rsidR="007E7DF1" w:rsidRPr="00236FF8" w:rsidRDefault="007E7DF1" w:rsidP="007E7DF1">
      <w:pPr>
        <w:ind w:left="1416" w:firstLine="708"/>
        <w:rPr>
          <w:bCs/>
          <w:sz w:val="8"/>
        </w:rPr>
      </w:pPr>
    </w:p>
    <w:p w:rsidR="00F8742F" w:rsidRPr="00236FF8" w:rsidRDefault="00194F4E" w:rsidP="00D56A90">
      <w:pPr>
        <w:spacing w:before="120"/>
        <w:ind w:left="3538" w:firstLine="709"/>
        <w:rPr>
          <w:bCs/>
        </w:rPr>
      </w:pPr>
      <w:r w:rsidRPr="00236FF8">
        <w:rPr>
          <w:bCs/>
        </w:rPr>
        <w:t>М</w:t>
      </w:r>
      <w:r w:rsidR="00DB175A" w:rsidRPr="00236FF8">
        <w:rPr>
          <w:bCs/>
        </w:rPr>
        <w:t>.</w:t>
      </w:r>
      <w:r w:rsidRPr="00236FF8">
        <w:rPr>
          <w:bCs/>
        </w:rPr>
        <w:t>П</w:t>
      </w:r>
      <w:r w:rsidR="00DB175A" w:rsidRPr="00236FF8">
        <w:rPr>
          <w:bCs/>
        </w:rPr>
        <w:t>.</w:t>
      </w:r>
    </w:p>
    <w:sectPr w:rsidR="00F8742F" w:rsidRPr="00236FF8" w:rsidSect="00502DC2">
      <w:headerReference w:type="even" r:id="rId8"/>
      <w:headerReference w:type="default" r:id="rId9"/>
      <w:headerReference w:type="first" r:id="rId10"/>
      <w:pgSz w:w="16838" w:h="11906" w:orient="landscape"/>
      <w:pgMar w:top="851" w:right="720" w:bottom="720" w:left="720" w:header="71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76" w:rsidRDefault="00D52376">
      <w:r>
        <w:separator/>
      </w:r>
    </w:p>
  </w:endnote>
  <w:endnote w:type="continuationSeparator" w:id="0">
    <w:p w:rsidR="00D52376" w:rsidRDefault="00D5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76" w:rsidRDefault="00D52376">
      <w:r>
        <w:separator/>
      </w:r>
    </w:p>
  </w:footnote>
  <w:footnote w:type="continuationSeparator" w:id="0">
    <w:p w:rsidR="00D52376" w:rsidRDefault="00D52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76" w:rsidRPr="009065B3" w:rsidRDefault="00D52376" w:rsidP="008F1C53">
    <w:pPr>
      <w:spacing w:line="276" w:lineRule="auto"/>
      <w:ind w:left="6521" w:right="-166"/>
      <w:rPr>
        <w:rFonts w:ascii="Arial" w:hAnsi="Arial" w:cs="Arial"/>
        <w:sz w:val="22"/>
        <w:szCs w:val="22"/>
      </w:rPr>
    </w:pPr>
    <w:r w:rsidRPr="009065B3">
      <w:rPr>
        <w:rFonts w:ascii="Arial" w:hAnsi="Arial" w:cs="Arial"/>
        <w:sz w:val="22"/>
        <w:szCs w:val="22"/>
      </w:rPr>
      <w:t xml:space="preserve">Приложение к Заключению </w:t>
    </w:r>
  </w:p>
  <w:p w:rsidR="00D52376" w:rsidRPr="009065B3" w:rsidRDefault="00D52376" w:rsidP="008F1C53">
    <w:pPr>
      <w:spacing w:line="276" w:lineRule="auto"/>
      <w:ind w:left="6521" w:right="-166"/>
      <w:rPr>
        <w:rFonts w:ascii="Arial" w:hAnsi="Arial" w:cs="Arial"/>
        <w:sz w:val="22"/>
        <w:szCs w:val="22"/>
      </w:rPr>
    </w:pPr>
    <w:r w:rsidRPr="009065B3">
      <w:rPr>
        <w:rFonts w:ascii="Arial" w:hAnsi="Arial" w:cs="Arial"/>
        <w:sz w:val="22"/>
        <w:szCs w:val="22"/>
      </w:rPr>
      <w:t>о состоянии измерений в лаборатории</w:t>
    </w:r>
  </w:p>
  <w:p w:rsidR="00D52376" w:rsidRPr="009065B3" w:rsidRDefault="00D52376" w:rsidP="008F1C53">
    <w:pPr>
      <w:spacing w:line="276" w:lineRule="auto"/>
      <w:ind w:left="6521"/>
      <w:rPr>
        <w:rFonts w:ascii="Arial" w:hAnsi="Arial" w:cs="Arial"/>
        <w:sz w:val="22"/>
        <w:szCs w:val="22"/>
      </w:rPr>
    </w:pPr>
    <w:r w:rsidRPr="009065B3">
      <w:rPr>
        <w:rFonts w:ascii="Arial" w:hAnsi="Arial" w:cs="Arial"/>
        <w:sz w:val="22"/>
        <w:szCs w:val="22"/>
      </w:rPr>
      <w:t>№ 0</w:t>
    </w:r>
    <w:r w:rsidRPr="009065B3">
      <w:rPr>
        <w:rFonts w:ascii="Arial" w:hAnsi="Arial" w:cs="Arial"/>
        <w:sz w:val="22"/>
        <w:szCs w:val="22"/>
        <w:highlight w:val="yellow"/>
      </w:rPr>
      <w:t>30</w:t>
    </w:r>
    <w:r w:rsidRPr="009065B3">
      <w:rPr>
        <w:rFonts w:ascii="Arial" w:hAnsi="Arial" w:cs="Arial"/>
        <w:sz w:val="22"/>
        <w:szCs w:val="22"/>
      </w:rPr>
      <w:t>-ХП-21 от 19 октября 2021 года</w:t>
    </w:r>
  </w:p>
  <w:p w:rsidR="00D52376" w:rsidRPr="009065B3" w:rsidRDefault="00D52376" w:rsidP="008F1C53">
    <w:pPr>
      <w:spacing w:line="276" w:lineRule="auto"/>
      <w:ind w:left="6521"/>
      <w:rPr>
        <w:rFonts w:ascii="Arial" w:hAnsi="Arial" w:cs="Arial"/>
        <w:sz w:val="22"/>
        <w:szCs w:val="22"/>
      </w:rPr>
    </w:pPr>
    <w:r w:rsidRPr="009065B3">
      <w:rPr>
        <w:rFonts w:ascii="Arial" w:hAnsi="Arial" w:cs="Arial"/>
        <w:sz w:val="22"/>
        <w:szCs w:val="22"/>
      </w:rPr>
      <w:t xml:space="preserve">на </w:t>
    </w:r>
    <w:sdt>
      <w:sdtPr>
        <w:rPr>
          <w:rFonts w:ascii="Arial" w:hAnsi="Arial" w:cs="Arial"/>
          <w:sz w:val="22"/>
          <w:szCs w:val="22"/>
        </w:rPr>
        <w:id w:val="17610983"/>
        <w:docPartObj>
          <w:docPartGallery w:val="Page Numbers (Top of Page)"/>
          <w:docPartUnique/>
        </w:docPartObj>
      </w:sdtPr>
      <w:sdtContent>
        <w:r w:rsidRPr="009065B3">
          <w:rPr>
            <w:rFonts w:ascii="Arial" w:hAnsi="Arial" w:cs="Arial"/>
            <w:sz w:val="22"/>
            <w:szCs w:val="22"/>
          </w:rPr>
          <w:fldChar w:fldCharType="begin"/>
        </w:r>
        <w:r w:rsidRPr="009065B3">
          <w:rPr>
            <w:rFonts w:ascii="Arial" w:hAnsi="Arial" w:cs="Arial"/>
            <w:sz w:val="22"/>
            <w:szCs w:val="22"/>
          </w:rPr>
          <w:instrText xml:space="preserve"> NUMPAGES  </w:instrText>
        </w:r>
        <w:r w:rsidRPr="009065B3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2</w:t>
        </w:r>
        <w:r w:rsidRPr="009065B3">
          <w:rPr>
            <w:rFonts w:ascii="Arial" w:hAnsi="Arial" w:cs="Arial"/>
            <w:sz w:val="22"/>
            <w:szCs w:val="22"/>
          </w:rPr>
          <w:fldChar w:fldCharType="end"/>
        </w:r>
      </w:sdtContent>
    </w:sdt>
    <w:r w:rsidRPr="009065B3">
      <w:rPr>
        <w:rFonts w:ascii="Arial" w:hAnsi="Arial" w:cs="Arial"/>
        <w:sz w:val="22"/>
        <w:szCs w:val="22"/>
      </w:rPr>
      <w:t xml:space="preserve"> листах, лист </w:t>
    </w:r>
    <w:r w:rsidRPr="009065B3">
      <w:rPr>
        <w:rFonts w:ascii="Arial" w:hAnsi="Arial" w:cs="Arial"/>
        <w:sz w:val="22"/>
        <w:szCs w:val="22"/>
      </w:rPr>
      <w:fldChar w:fldCharType="begin"/>
    </w:r>
    <w:r w:rsidRPr="009065B3">
      <w:rPr>
        <w:rFonts w:ascii="Arial" w:hAnsi="Arial" w:cs="Arial"/>
        <w:sz w:val="22"/>
        <w:szCs w:val="22"/>
      </w:rPr>
      <w:instrText xml:space="preserve"> PAGE   \* MERGEFORMAT </w:instrText>
    </w:r>
    <w:r w:rsidRPr="009065B3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9065B3">
      <w:rPr>
        <w:rFonts w:ascii="Arial" w:hAnsi="Arial" w:cs="Arial"/>
        <w:sz w:val="22"/>
        <w:szCs w:val="22"/>
      </w:rPr>
      <w:fldChar w:fldCharType="end"/>
    </w:r>
  </w:p>
  <w:p w:rsidR="00D52376" w:rsidRDefault="00D52376" w:rsidP="00466488">
    <w:pPr>
      <w:ind w:left="5387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76" w:rsidRPr="00236FF8" w:rsidRDefault="00D52376" w:rsidP="00F8742F">
    <w:pPr>
      <w:spacing w:line="276" w:lineRule="auto"/>
      <w:ind w:left="10206" w:right="230"/>
      <w:jc w:val="right"/>
    </w:pPr>
    <w:r w:rsidRPr="00236FF8">
      <w:t xml:space="preserve">на </w:t>
    </w:r>
    <w:sdt>
      <w:sdtPr>
        <w:id w:val="27817073"/>
        <w:docPartObj>
          <w:docPartGallery w:val="Page Numbers (Top of Page)"/>
          <w:docPartUnique/>
        </w:docPartObj>
      </w:sdtPr>
      <w:sdtContent>
        <w:fldSimple w:instr=" NUMPAGES  ">
          <w:r w:rsidR="00082AEC">
            <w:rPr>
              <w:noProof/>
            </w:rPr>
            <w:t>8</w:t>
          </w:r>
        </w:fldSimple>
      </w:sdtContent>
    </w:sdt>
    <w:r w:rsidRPr="00236FF8">
      <w:t xml:space="preserve"> листах, лист </w:t>
    </w:r>
    <w:fldSimple w:instr=" PAGE   \* MERGEFORMAT ">
      <w:r w:rsidR="00082AEC">
        <w:rPr>
          <w:noProof/>
        </w:rPr>
        <w:t>2</w:t>
      </w:r>
    </w:fldSimple>
  </w:p>
  <w:p w:rsidR="00D52376" w:rsidRPr="008F1C53" w:rsidRDefault="00D52376" w:rsidP="008F1C5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76" w:rsidRPr="00236FF8" w:rsidRDefault="00D52376" w:rsidP="00236FF8">
    <w:pPr>
      <w:jc w:val="center"/>
      <w:rPr>
        <w:b/>
      </w:rPr>
    </w:pPr>
    <w:r w:rsidRPr="00236FF8">
      <w:rPr>
        <w:b/>
      </w:rPr>
      <w:t>РОССТАНДАРТ</w:t>
    </w:r>
  </w:p>
  <w:p w:rsidR="00D52376" w:rsidRPr="00236FF8" w:rsidRDefault="00D52376" w:rsidP="00236FF8">
    <w:pPr>
      <w:jc w:val="center"/>
      <w:rPr>
        <w:b/>
      </w:rPr>
    </w:pPr>
    <w:r w:rsidRPr="00236FF8">
      <w:rPr>
        <w:b/>
      </w:rPr>
      <w:t>Федеральное бюджетное учреждение</w:t>
    </w:r>
  </w:p>
  <w:p w:rsidR="00D52376" w:rsidRPr="00236FF8" w:rsidRDefault="00D52376" w:rsidP="00236FF8">
    <w:pPr>
      <w:jc w:val="center"/>
      <w:rPr>
        <w:b/>
      </w:rPr>
    </w:pPr>
    <w:r w:rsidRPr="00236FF8">
      <w:rPr>
        <w:b/>
      </w:rPr>
      <w:t>«Государственный региональный центр стандартизации,</w:t>
    </w:r>
  </w:p>
  <w:p w:rsidR="00D52376" w:rsidRDefault="00D52376" w:rsidP="008D26B1">
    <w:pPr>
      <w:jc w:val="center"/>
      <w:rPr>
        <w:b/>
      </w:rPr>
    </w:pPr>
    <w:r w:rsidRPr="00236FF8">
      <w:rPr>
        <w:b/>
      </w:rPr>
      <w:t xml:space="preserve">метрологии и испытаний в Омской области» </w:t>
    </w:r>
  </w:p>
  <w:p w:rsidR="00D52376" w:rsidRDefault="00D52376" w:rsidP="008D26B1">
    <w:pPr>
      <w:jc w:val="center"/>
      <w:rPr>
        <w:b/>
      </w:rPr>
    </w:pPr>
    <w:r w:rsidRPr="00236FF8">
      <w:rPr>
        <w:b/>
      </w:rPr>
      <w:t>(ФБУ «Омский ЦСМ»)</w:t>
    </w:r>
  </w:p>
  <w:tbl>
    <w:tblPr>
      <w:tblStyle w:val="a9"/>
      <w:tblW w:w="4394" w:type="dxa"/>
      <w:tblInd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4"/>
    </w:tblGrid>
    <w:tr w:rsidR="00D52376" w:rsidRPr="00236FF8" w:rsidTr="00DC3BF9">
      <w:tc>
        <w:tcPr>
          <w:tcW w:w="4394" w:type="dxa"/>
        </w:tcPr>
        <w:p w:rsidR="00D52376" w:rsidRPr="00236FF8" w:rsidRDefault="00D52376" w:rsidP="00DC3BF9">
          <w:pPr>
            <w:tabs>
              <w:tab w:val="left" w:pos="10348"/>
            </w:tabs>
            <w:spacing w:line="276" w:lineRule="auto"/>
            <w:ind w:right="89"/>
            <w:rPr>
              <w:rFonts w:ascii="Times New Roman" w:hAnsi="Times New Roman" w:cs="Times New Roman"/>
              <w:sz w:val="24"/>
              <w:szCs w:val="24"/>
            </w:rPr>
          </w:pPr>
          <w:r w:rsidRPr="00236FF8">
            <w:rPr>
              <w:rFonts w:ascii="Times New Roman" w:hAnsi="Times New Roman" w:cs="Times New Roman"/>
              <w:sz w:val="24"/>
              <w:szCs w:val="24"/>
            </w:rPr>
            <w:t xml:space="preserve">Приложение к Заключению </w:t>
          </w:r>
        </w:p>
        <w:p w:rsidR="00D52376" w:rsidRPr="00236FF8" w:rsidRDefault="00D52376" w:rsidP="00DC3BF9">
          <w:pPr>
            <w:tabs>
              <w:tab w:val="left" w:pos="10348"/>
            </w:tabs>
            <w:spacing w:line="276" w:lineRule="auto"/>
            <w:ind w:right="89"/>
            <w:rPr>
              <w:rFonts w:ascii="Times New Roman" w:hAnsi="Times New Roman" w:cs="Times New Roman"/>
              <w:sz w:val="24"/>
              <w:szCs w:val="24"/>
            </w:rPr>
          </w:pPr>
          <w:r w:rsidRPr="00236FF8">
            <w:rPr>
              <w:rFonts w:ascii="Times New Roman" w:hAnsi="Times New Roman" w:cs="Times New Roman"/>
              <w:sz w:val="24"/>
              <w:szCs w:val="24"/>
            </w:rPr>
            <w:t>о состоянии измерений в лаборатории</w:t>
          </w:r>
        </w:p>
        <w:p w:rsidR="00D52376" w:rsidRPr="00236FF8" w:rsidRDefault="00D52376" w:rsidP="00DC3BF9">
          <w:pPr>
            <w:tabs>
              <w:tab w:val="left" w:pos="10348"/>
            </w:tabs>
            <w:spacing w:line="276" w:lineRule="auto"/>
            <w:ind w:right="89"/>
            <w:rPr>
              <w:rFonts w:ascii="Times New Roman" w:hAnsi="Times New Roman" w:cs="Times New Roman"/>
              <w:sz w:val="24"/>
              <w:szCs w:val="24"/>
            </w:rPr>
          </w:pPr>
          <w:r w:rsidRPr="00236FF8">
            <w:rPr>
              <w:rFonts w:ascii="Times New Roman" w:hAnsi="Times New Roman" w:cs="Times New Roman"/>
              <w:sz w:val="24"/>
              <w:szCs w:val="24"/>
            </w:rPr>
            <w:t xml:space="preserve">№ </w:t>
          </w:r>
          <w:r w:rsidRPr="00A8192E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    </w:t>
          </w:r>
          <w:r w:rsidRPr="00236FF8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  <w:r w:rsidRPr="00A8192E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                            </w:t>
          </w:r>
          <w:r w:rsidRPr="00236FF8">
            <w:rPr>
              <w:rFonts w:ascii="Times New Roman" w:hAnsi="Times New Roman" w:cs="Times New Roman"/>
              <w:sz w:val="24"/>
              <w:szCs w:val="24"/>
            </w:rPr>
            <w:t xml:space="preserve"> года</w:t>
          </w:r>
        </w:p>
        <w:p w:rsidR="00D52376" w:rsidRPr="00236FF8" w:rsidRDefault="00D52376" w:rsidP="00DC3BF9">
          <w:pPr>
            <w:spacing w:line="276" w:lineRule="auto"/>
            <w:ind w:right="89"/>
            <w:rPr>
              <w:rFonts w:ascii="Times New Roman" w:hAnsi="Times New Roman" w:cs="Times New Roman"/>
            </w:rPr>
          </w:pPr>
          <w:r w:rsidRPr="00236FF8">
            <w:rPr>
              <w:rFonts w:ascii="Times New Roman" w:hAnsi="Times New Roman" w:cs="Times New Roman"/>
              <w:sz w:val="24"/>
              <w:szCs w:val="24"/>
            </w:rPr>
            <w:t xml:space="preserve">на </w:t>
          </w:r>
          <w:sdt>
            <w:sdtPr>
              <w:id w:val="5313108"/>
              <w:docPartObj>
                <w:docPartGallery w:val="Page Numbers (Top of Page)"/>
                <w:docPartUnique/>
              </w:docPartObj>
            </w:sdtPr>
            <w:sdtContent>
              <w:r w:rsidRPr="00236FF8">
                <w:fldChar w:fldCharType="begin"/>
              </w:r>
              <w:r w:rsidRPr="00236FF8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NUMPAGES  </w:instrText>
              </w:r>
              <w:r w:rsidRPr="00236FF8">
                <w:fldChar w:fldCharType="separate"/>
              </w:r>
              <w:r w:rsidR="00082AE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8</w:t>
              </w:r>
              <w:r w:rsidRPr="00236FF8">
                <w:fldChar w:fldCharType="end"/>
              </w:r>
            </w:sdtContent>
          </w:sdt>
          <w:r w:rsidRPr="00236FF8">
            <w:rPr>
              <w:rFonts w:ascii="Times New Roman" w:hAnsi="Times New Roman" w:cs="Times New Roman"/>
              <w:sz w:val="24"/>
              <w:szCs w:val="24"/>
            </w:rPr>
            <w:t xml:space="preserve"> листах, лист </w:t>
          </w:r>
          <w:r w:rsidRPr="00236FF8">
            <w:fldChar w:fldCharType="begin"/>
          </w:r>
          <w:r w:rsidRPr="00236FF8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236FF8">
            <w:fldChar w:fldCharType="separate"/>
          </w:r>
          <w:r w:rsidR="00082AE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236FF8">
            <w:fldChar w:fldCharType="end"/>
          </w:r>
        </w:p>
      </w:tc>
    </w:tr>
  </w:tbl>
  <w:p w:rsidR="00D52376" w:rsidRPr="008B62AB" w:rsidRDefault="00D52376">
    <w:pPr>
      <w:pStyle w:val="a6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2B24C4"/>
    <w:multiLevelType w:val="hybridMultilevel"/>
    <w:tmpl w:val="CEF08226"/>
    <w:lvl w:ilvl="0" w:tplc="F1F626A0">
      <w:start w:val="1"/>
      <w:numFmt w:val="decimal"/>
      <w:lvlText w:val="%1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632AC49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32046"/>
    <w:multiLevelType w:val="hybridMultilevel"/>
    <w:tmpl w:val="A7C48BD4"/>
    <w:lvl w:ilvl="0" w:tplc="1400B6A6">
      <w:start w:val="1"/>
      <w:numFmt w:val="bullet"/>
      <w:lvlText w:val="–"/>
      <w:lvlJc w:val="left"/>
      <w:pPr>
        <w:ind w:left="18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3">
    <w:nsid w:val="12322B75"/>
    <w:multiLevelType w:val="hybridMultilevel"/>
    <w:tmpl w:val="4BD000DC"/>
    <w:lvl w:ilvl="0" w:tplc="E580EF2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077DF"/>
    <w:multiLevelType w:val="hybridMultilevel"/>
    <w:tmpl w:val="FBD84D86"/>
    <w:lvl w:ilvl="0" w:tplc="8AB60FB8">
      <w:start w:val="1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50CD"/>
    <w:multiLevelType w:val="hybridMultilevel"/>
    <w:tmpl w:val="2CF29FF2"/>
    <w:lvl w:ilvl="0" w:tplc="1400B6A6">
      <w:start w:val="1"/>
      <w:numFmt w:val="bullet"/>
      <w:lvlText w:val="–"/>
      <w:lvlJc w:val="left"/>
      <w:pPr>
        <w:ind w:left="8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6">
    <w:nsid w:val="146D5533"/>
    <w:multiLevelType w:val="hybridMultilevel"/>
    <w:tmpl w:val="B9C8E81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9C00A89"/>
    <w:multiLevelType w:val="hybridMultilevel"/>
    <w:tmpl w:val="D2E2DB66"/>
    <w:lvl w:ilvl="0" w:tplc="85965A80">
      <w:start w:val="1"/>
      <w:numFmt w:val="bullet"/>
      <w:lvlText w:val=""/>
      <w:lvlJc w:val="left"/>
      <w:pPr>
        <w:tabs>
          <w:tab w:val="num" w:pos="1152"/>
        </w:tabs>
        <w:ind w:left="1132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1B5544D8"/>
    <w:multiLevelType w:val="hybridMultilevel"/>
    <w:tmpl w:val="E0ACB462"/>
    <w:lvl w:ilvl="0" w:tplc="1400B6A6">
      <w:start w:val="1"/>
      <w:numFmt w:val="bullet"/>
      <w:lvlText w:val="–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1E073B32"/>
    <w:multiLevelType w:val="hybridMultilevel"/>
    <w:tmpl w:val="CEF08226"/>
    <w:lvl w:ilvl="0" w:tplc="F1F626A0">
      <w:start w:val="1"/>
      <w:numFmt w:val="decimal"/>
      <w:lvlText w:val="%1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632AC49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82786"/>
    <w:multiLevelType w:val="hybridMultilevel"/>
    <w:tmpl w:val="1910DD92"/>
    <w:lvl w:ilvl="0" w:tplc="BC465F80">
      <w:start w:val="1"/>
      <w:numFmt w:val="bullet"/>
      <w:lvlText w:val="–"/>
      <w:lvlJc w:val="left"/>
      <w:pPr>
        <w:ind w:left="185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1">
    <w:nsid w:val="2D623995"/>
    <w:multiLevelType w:val="hybridMultilevel"/>
    <w:tmpl w:val="2FC4F048"/>
    <w:lvl w:ilvl="0" w:tplc="C4D6C258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0068F"/>
    <w:multiLevelType w:val="hybridMultilevel"/>
    <w:tmpl w:val="B2969442"/>
    <w:lvl w:ilvl="0" w:tplc="1400B6A6">
      <w:start w:val="1"/>
      <w:numFmt w:val="bullet"/>
      <w:lvlText w:val="–"/>
      <w:lvlJc w:val="left"/>
      <w:pPr>
        <w:ind w:left="32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52" w:hanging="360"/>
      </w:pPr>
      <w:rPr>
        <w:rFonts w:ascii="Wingdings" w:hAnsi="Wingdings" w:hint="default"/>
      </w:rPr>
    </w:lvl>
  </w:abstractNum>
  <w:abstractNum w:abstractNumId="13">
    <w:nsid w:val="3CE561FC"/>
    <w:multiLevelType w:val="hybridMultilevel"/>
    <w:tmpl w:val="9588FA86"/>
    <w:lvl w:ilvl="0" w:tplc="1400B6A6">
      <w:start w:val="1"/>
      <w:numFmt w:val="bullet"/>
      <w:lvlText w:val="–"/>
      <w:lvlJc w:val="left"/>
      <w:pPr>
        <w:ind w:left="1852" w:hanging="360"/>
      </w:pPr>
      <w:rPr>
        <w:rFonts w:ascii="Times New Roman" w:hAnsi="Times New Roman" w:cs="Times New Roman" w:hint="default"/>
      </w:rPr>
    </w:lvl>
    <w:lvl w:ilvl="1" w:tplc="1400B6A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466EE"/>
    <w:multiLevelType w:val="hybridMultilevel"/>
    <w:tmpl w:val="C12C524C"/>
    <w:lvl w:ilvl="0" w:tplc="350A2132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43D5C"/>
    <w:multiLevelType w:val="hybridMultilevel"/>
    <w:tmpl w:val="4712D368"/>
    <w:lvl w:ilvl="0" w:tplc="0419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6">
    <w:nsid w:val="5C78275A"/>
    <w:multiLevelType w:val="hybridMultilevel"/>
    <w:tmpl w:val="B9686BAA"/>
    <w:lvl w:ilvl="0" w:tplc="3DDC8A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A7E6E"/>
    <w:multiLevelType w:val="hybridMultilevel"/>
    <w:tmpl w:val="AEB8750C"/>
    <w:lvl w:ilvl="0" w:tplc="EBC4728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21D3F45"/>
    <w:multiLevelType w:val="hybridMultilevel"/>
    <w:tmpl w:val="11EE5808"/>
    <w:lvl w:ilvl="0" w:tplc="3DDC8A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65826"/>
    <w:multiLevelType w:val="hybridMultilevel"/>
    <w:tmpl w:val="C57A517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75A4539A"/>
    <w:multiLevelType w:val="hybridMultilevel"/>
    <w:tmpl w:val="B9686BAA"/>
    <w:lvl w:ilvl="0" w:tplc="3DDC8A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16A80"/>
    <w:multiLevelType w:val="hybridMultilevel"/>
    <w:tmpl w:val="FCBC5E28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2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19"/>
  </w:num>
  <w:num w:numId="10">
    <w:abstractNumId w:val="6"/>
  </w:num>
  <w:num w:numId="11">
    <w:abstractNumId w:val="0"/>
  </w:num>
  <w:num w:numId="12">
    <w:abstractNumId w:val="18"/>
  </w:num>
  <w:num w:numId="13">
    <w:abstractNumId w:val="13"/>
  </w:num>
  <w:num w:numId="14">
    <w:abstractNumId w:val="2"/>
  </w:num>
  <w:num w:numId="15">
    <w:abstractNumId w:val="21"/>
  </w:num>
  <w:num w:numId="16">
    <w:abstractNumId w:val="17"/>
  </w:num>
  <w:num w:numId="17">
    <w:abstractNumId w:val="16"/>
  </w:num>
  <w:num w:numId="18">
    <w:abstractNumId w:val="20"/>
  </w:num>
  <w:num w:numId="19">
    <w:abstractNumId w:val="14"/>
  </w:num>
  <w:num w:numId="20">
    <w:abstractNumId w:val="11"/>
  </w:num>
  <w:num w:numId="21">
    <w:abstractNumId w:val="4"/>
  </w:num>
  <w:num w:numId="22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2451CA"/>
    <w:rsid w:val="00004FF0"/>
    <w:rsid w:val="00010316"/>
    <w:rsid w:val="00011834"/>
    <w:rsid w:val="00017E70"/>
    <w:rsid w:val="00025242"/>
    <w:rsid w:val="00026D97"/>
    <w:rsid w:val="0003254A"/>
    <w:rsid w:val="00035E15"/>
    <w:rsid w:val="000407E0"/>
    <w:rsid w:val="00043752"/>
    <w:rsid w:val="00045152"/>
    <w:rsid w:val="00053913"/>
    <w:rsid w:val="00057F74"/>
    <w:rsid w:val="000706E7"/>
    <w:rsid w:val="00076A8C"/>
    <w:rsid w:val="00077A4B"/>
    <w:rsid w:val="00082AEC"/>
    <w:rsid w:val="00083D22"/>
    <w:rsid w:val="00087F17"/>
    <w:rsid w:val="00091F07"/>
    <w:rsid w:val="00095D19"/>
    <w:rsid w:val="00097231"/>
    <w:rsid w:val="000A0227"/>
    <w:rsid w:val="000A5167"/>
    <w:rsid w:val="000A51B4"/>
    <w:rsid w:val="000A6865"/>
    <w:rsid w:val="000A7F1B"/>
    <w:rsid w:val="000B28DF"/>
    <w:rsid w:val="000C0AA6"/>
    <w:rsid w:val="000C2940"/>
    <w:rsid w:val="000C6313"/>
    <w:rsid w:val="000D031B"/>
    <w:rsid w:val="000F207E"/>
    <w:rsid w:val="000F2452"/>
    <w:rsid w:val="000F49FF"/>
    <w:rsid w:val="000F52E4"/>
    <w:rsid w:val="000F5941"/>
    <w:rsid w:val="00103D7B"/>
    <w:rsid w:val="001068A8"/>
    <w:rsid w:val="00106C8F"/>
    <w:rsid w:val="00106F55"/>
    <w:rsid w:val="00130970"/>
    <w:rsid w:val="0013275D"/>
    <w:rsid w:val="0014523F"/>
    <w:rsid w:val="0014540E"/>
    <w:rsid w:val="00147D50"/>
    <w:rsid w:val="00151B83"/>
    <w:rsid w:val="0015417F"/>
    <w:rsid w:val="0015568F"/>
    <w:rsid w:val="001564F3"/>
    <w:rsid w:val="00170D58"/>
    <w:rsid w:val="00171BD9"/>
    <w:rsid w:val="00172924"/>
    <w:rsid w:val="001759EC"/>
    <w:rsid w:val="00176905"/>
    <w:rsid w:val="00177656"/>
    <w:rsid w:val="0018187D"/>
    <w:rsid w:val="00184BC6"/>
    <w:rsid w:val="00191160"/>
    <w:rsid w:val="00194F4E"/>
    <w:rsid w:val="00195CBC"/>
    <w:rsid w:val="001B0EDF"/>
    <w:rsid w:val="001B32FC"/>
    <w:rsid w:val="001C2DED"/>
    <w:rsid w:val="001C37F4"/>
    <w:rsid w:val="001D6185"/>
    <w:rsid w:val="001E0F48"/>
    <w:rsid w:val="001E44D1"/>
    <w:rsid w:val="001F2DB0"/>
    <w:rsid w:val="001F372D"/>
    <w:rsid w:val="001F557F"/>
    <w:rsid w:val="001F5E1C"/>
    <w:rsid w:val="002002AE"/>
    <w:rsid w:val="00200402"/>
    <w:rsid w:val="00200D4A"/>
    <w:rsid w:val="00200F6D"/>
    <w:rsid w:val="00205414"/>
    <w:rsid w:val="00211A28"/>
    <w:rsid w:val="00212A3C"/>
    <w:rsid w:val="00213D26"/>
    <w:rsid w:val="00217319"/>
    <w:rsid w:val="0022121E"/>
    <w:rsid w:val="00225D9B"/>
    <w:rsid w:val="00226AA5"/>
    <w:rsid w:val="00236FF8"/>
    <w:rsid w:val="00237D96"/>
    <w:rsid w:val="00242092"/>
    <w:rsid w:val="002451CA"/>
    <w:rsid w:val="002451EC"/>
    <w:rsid w:val="002460CA"/>
    <w:rsid w:val="002473DF"/>
    <w:rsid w:val="00260096"/>
    <w:rsid w:val="0026046C"/>
    <w:rsid w:val="00290665"/>
    <w:rsid w:val="00293BDC"/>
    <w:rsid w:val="00294212"/>
    <w:rsid w:val="002A1E85"/>
    <w:rsid w:val="002A361F"/>
    <w:rsid w:val="002A5853"/>
    <w:rsid w:val="002B23C6"/>
    <w:rsid w:val="002B42AB"/>
    <w:rsid w:val="002B795B"/>
    <w:rsid w:val="002C71FF"/>
    <w:rsid w:val="002D0982"/>
    <w:rsid w:val="002D2BA9"/>
    <w:rsid w:val="002E4027"/>
    <w:rsid w:val="002E57EB"/>
    <w:rsid w:val="002E75C3"/>
    <w:rsid w:val="002F0FB2"/>
    <w:rsid w:val="002F1035"/>
    <w:rsid w:val="002F26A9"/>
    <w:rsid w:val="00301186"/>
    <w:rsid w:val="00303FA3"/>
    <w:rsid w:val="0030779B"/>
    <w:rsid w:val="003112A1"/>
    <w:rsid w:val="00312584"/>
    <w:rsid w:val="00314816"/>
    <w:rsid w:val="00314D38"/>
    <w:rsid w:val="00315126"/>
    <w:rsid w:val="00315441"/>
    <w:rsid w:val="00316460"/>
    <w:rsid w:val="003243AD"/>
    <w:rsid w:val="00324DB7"/>
    <w:rsid w:val="0033178E"/>
    <w:rsid w:val="00332D58"/>
    <w:rsid w:val="00335C88"/>
    <w:rsid w:val="00336265"/>
    <w:rsid w:val="0034360F"/>
    <w:rsid w:val="00343F8C"/>
    <w:rsid w:val="00344329"/>
    <w:rsid w:val="00356DC3"/>
    <w:rsid w:val="003572E7"/>
    <w:rsid w:val="00360893"/>
    <w:rsid w:val="00372A75"/>
    <w:rsid w:val="003740D2"/>
    <w:rsid w:val="00374CCF"/>
    <w:rsid w:val="00380FD9"/>
    <w:rsid w:val="003A2104"/>
    <w:rsid w:val="003A31FB"/>
    <w:rsid w:val="003A371A"/>
    <w:rsid w:val="003A52CA"/>
    <w:rsid w:val="003A69ED"/>
    <w:rsid w:val="003B0E01"/>
    <w:rsid w:val="003C114E"/>
    <w:rsid w:val="003C44AE"/>
    <w:rsid w:val="003C4813"/>
    <w:rsid w:val="003D0BB9"/>
    <w:rsid w:val="003E6EEC"/>
    <w:rsid w:val="003F382B"/>
    <w:rsid w:val="0040290F"/>
    <w:rsid w:val="00402F01"/>
    <w:rsid w:val="004069E0"/>
    <w:rsid w:val="004100DA"/>
    <w:rsid w:val="00411651"/>
    <w:rsid w:val="00413792"/>
    <w:rsid w:val="0041438A"/>
    <w:rsid w:val="00416F88"/>
    <w:rsid w:val="00422A96"/>
    <w:rsid w:val="00426892"/>
    <w:rsid w:val="00431844"/>
    <w:rsid w:val="00434773"/>
    <w:rsid w:val="00445B19"/>
    <w:rsid w:val="00452B3F"/>
    <w:rsid w:val="00454182"/>
    <w:rsid w:val="00462C12"/>
    <w:rsid w:val="00466488"/>
    <w:rsid w:val="004713CF"/>
    <w:rsid w:val="0047180D"/>
    <w:rsid w:val="004728F5"/>
    <w:rsid w:val="004728F8"/>
    <w:rsid w:val="00474382"/>
    <w:rsid w:val="00477C8D"/>
    <w:rsid w:val="00480276"/>
    <w:rsid w:val="004910BB"/>
    <w:rsid w:val="00494915"/>
    <w:rsid w:val="004A5FEC"/>
    <w:rsid w:val="004A602E"/>
    <w:rsid w:val="004A6665"/>
    <w:rsid w:val="004B0B31"/>
    <w:rsid w:val="004B1621"/>
    <w:rsid w:val="004B1C35"/>
    <w:rsid w:val="004B629D"/>
    <w:rsid w:val="004C1A38"/>
    <w:rsid w:val="004C2717"/>
    <w:rsid w:val="004C6042"/>
    <w:rsid w:val="004E237E"/>
    <w:rsid w:val="004E769C"/>
    <w:rsid w:val="004E78E1"/>
    <w:rsid w:val="004F6731"/>
    <w:rsid w:val="00501B1E"/>
    <w:rsid w:val="00502DC2"/>
    <w:rsid w:val="00502EF4"/>
    <w:rsid w:val="00510EFE"/>
    <w:rsid w:val="0051694E"/>
    <w:rsid w:val="005172B0"/>
    <w:rsid w:val="00523B62"/>
    <w:rsid w:val="00530549"/>
    <w:rsid w:val="005311AD"/>
    <w:rsid w:val="0053557D"/>
    <w:rsid w:val="00542CCD"/>
    <w:rsid w:val="00542DA0"/>
    <w:rsid w:val="005610A3"/>
    <w:rsid w:val="0056354C"/>
    <w:rsid w:val="005928F9"/>
    <w:rsid w:val="005929BD"/>
    <w:rsid w:val="00593077"/>
    <w:rsid w:val="00594579"/>
    <w:rsid w:val="005961F8"/>
    <w:rsid w:val="0059740B"/>
    <w:rsid w:val="005A0C1D"/>
    <w:rsid w:val="005A1B0A"/>
    <w:rsid w:val="005A47C7"/>
    <w:rsid w:val="005A7E1E"/>
    <w:rsid w:val="005B3D2D"/>
    <w:rsid w:val="005B67CD"/>
    <w:rsid w:val="005B6B11"/>
    <w:rsid w:val="005B738F"/>
    <w:rsid w:val="005C4931"/>
    <w:rsid w:val="005C669C"/>
    <w:rsid w:val="005D2A87"/>
    <w:rsid w:val="005E09E2"/>
    <w:rsid w:val="005E343D"/>
    <w:rsid w:val="005E4558"/>
    <w:rsid w:val="005E4C68"/>
    <w:rsid w:val="005F20B9"/>
    <w:rsid w:val="005F40DC"/>
    <w:rsid w:val="00600E93"/>
    <w:rsid w:val="006055AF"/>
    <w:rsid w:val="0061141D"/>
    <w:rsid w:val="00615E84"/>
    <w:rsid w:val="0062392D"/>
    <w:rsid w:val="0062498B"/>
    <w:rsid w:val="00630412"/>
    <w:rsid w:val="00631D00"/>
    <w:rsid w:val="00633E08"/>
    <w:rsid w:val="0063603E"/>
    <w:rsid w:val="006455B7"/>
    <w:rsid w:val="00650BC7"/>
    <w:rsid w:val="00662231"/>
    <w:rsid w:val="006642C5"/>
    <w:rsid w:val="00665FC3"/>
    <w:rsid w:val="0066623A"/>
    <w:rsid w:val="00666E93"/>
    <w:rsid w:val="00670285"/>
    <w:rsid w:val="00671126"/>
    <w:rsid w:val="00673DD5"/>
    <w:rsid w:val="006810C3"/>
    <w:rsid w:val="00683A72"/>
    <w:rsid w:val="00685683"/>
    <w:rsid w:val="006878C2"/>
    <w:rsid w:val="00693490"/>
    <w:rsid w:val="0069444B"/>
    <w:rsid w:val="00696673"/>
    <w:rsid w:val="00696D7E"/>
    <w:rsid w:val="0069723B"/>
    <w:rsid w:val="006A5058"/>
    <w:rsid w:val="006B024E"/>
    <w:rsid w:val="006B50A8"/>
    <w:rsid w:val="006B5C03"/>
    <w:rsid w:val="006B7A15"/>
    <w:rsid w:val="006C69D3"/>
    <w:rsid w:val="006D0463"/>
    <w:rsid w:val="006D3A5A"/>
    <w:rsid w:val="006E1975"/>
    <w:rsid w:val="006E2254"/>
    <w:rsid w:val="006E2624"/>
    <w:rsid w:val="006E5D16"/>
    <w:rsid w:val="006F298B"/>
    <w:rsid w:val="006F2D91"/>
    <w:rsid w:val="006F5057"/>
    <w:rsid w:val="00706441"/>
    <w:rsid w:val="007134D8"/>
    <w:rsid w:val="00720F87"/>
    <w:rsid w:val="007219E5"/>
    <w:rsid w:val="0072201B"/>
    <w:rsid w:val="00722466"/>
    <w:rsid w:val="00724B8C"/>
    <w:rsid w:val="00727838"/>
    <w:rsid w:val="00730BB4"/>
    <w:rsid w:val="00730FF9"/>
    <w:rsid w:val="00735B48"/>
    <w:rsid w:val="0074061F"/>
    <w:rsid w:val="007431D3"/>
    <w:rsid w:val="00751BA3"/>
    <w:rsid w:val="00751D86"/>
    <w:rsid w:val="00754E0B"/>
    <w:rsid w:val="007569CF"/>
    <w:rsid w:val="0075772C"/>
    <w:rsid w:val="00757E35"/>
    <w:rsid w:val="00760710"/>
    <w:rsid w:val="00761D24"/>
    <w:rsid w:val="00772BC2"/>
    <w:rsid w:val="0077677C"/>
    <w:rsid w:val="00782E76"/>
    <w:rsid w:val="007910C7"/>
    <w:rsid w:val="007949DA"/>
    <w:rsid w:val="007A109F"/>
    <w:rsid w:val="007A2EEE"/>
    <w:rsid w:val="007A684F"/>
    <w:rsid w:val="007B4633"/>
    <w:rsid w:val="007B4E87"/>
    <w:rsid w:val="007D4074"/>
    <w:rsid w:val="007D4242"/>
    <w:rsid w:val="007D5177"/>
    <w:rsid w:val="007D5FBF"/>
    <w:rsid w:val="007D62D5"/>
    <w:rsid w:val="007E3C26"/>
    <w:rsid w:val="007E5DA3"/>
    <w:rsid w:val="007E6663"/>
    <w:rsid w:val="007E77D6"/>
    <w:rsid w:val="007E7DF1"/>
    <w:rsid w:val="007F4026"/>
    <w:rsid w:val="007F4F69"/>
    <w:rsid w:val="00803CF6"/>
    <w:rsid w:val="008057EA"/>
    <w:rsid w:val="0081050C"/>
    <w:rsid w:val="008120F2"/>
    <w:rsid w:val="00820BD0"/>
    <w:rsid w:val="00841A04"/>
    <w:rsid w:val="00850D49"/>
    <w:rsid w:val="00851DDC"/>
    <w:rsid w:val="00851ECF"/>
    <w:rsid w:val="0085475A"/>
    <w:rsid w:val="00855078"/>
    <w:rsid w:val="00865DF1"/>
    <w:rsid w:val="00867D66"/>
    <w:rsid w:val="008771CD"/>
    <w:rsid w:val="00885466"/>
    <w:rsid w:val="008905DB"/>
    <w:rsid w:val="00892450"/>
    <w:rsid w:val="008A1BB8"/>
    <w:rsid w:val="008A51D6"/>
    <w:rsid w:val="008B15C1"/>
    <w:rsid w:val="008B15F3"/>
    <w:rsid w:val="008B1E20"/>
    <w:rsid w:val="008B62AB"/>
    <w:rsid w:val="008C4610"/>
    <w:rsid w:val="008C67D7"/>
    <w:rsid w:val="008C6B1E"/>
    <w:rsid w:val="008C6DCD"/>
    <w:rsid w:val="008C7843"/>
    <w:rsid w:val="008D0837"/>
    <w:rsid w:val="008D1934"/>
    <w:rsid w:val="008D21A7"/>
    <w:rsid w:val="008D26B1"/>
    <w:rsid w:val="008D3680"/>
    <w:rsid w:val="008D518D"/>
    <w:rsid w:val="008E798D"/>
    <w:rsid w:val="008F1C53"/>
    <w:rsid w:val="008F4DC4"/>
    <w:rsid w:val="008F56ED"/>
    <w:rsid w:val="00902CB9"/>
    <w:rsid w:val="00903804"/>
    <w:rsid w:val="009052E7"/>
    <w:rsid w:val="009065B3"/>
    <w:rsid w:val="00907732"/>
    <w:rsid w:val="00907BFE"/>
    <w:rsid w:val="00912956"/>
    <w:rsid w:val="00913331"/>
    <w:rsid w:val="00920B7E"/>
    <w:rsid w:val="009239B5"/>
    <w:rsid w:val="00930AAF"/>
    <w:rsid w:val="009337C8"/>
    <w:rsid w:val="0094132B"/>
    <w:rsid w:val="009420CF"/>
    <w:rsid w:val="00942E20"/>
    <w:rsid w:val="00951F79"/>
    <w:rsid w:val="0095340A"/>
    <w:rsid w:val="0095538B"/>
    <w:rsid w:val="00972317"/>
    <w:rsid w:val="00976A4F"/>
    <w:rsid w:val="00980AC4"/>
    <w:rsid w:val="00982B6E"/>
    <w:rsid w:val="00984549"/>
    <w:rsid w:val="0099771A"/>
    <w:rsid w:val="009A0659"/>
    <w:rsid w:val="009A3BB8"/>
    <w:rsid w:val="009A3FB1"/>
    <w:rsid w:val="009B28A3"/>
    <w:rsid w:val="009B591E"/>
    <w:rsid w:val="009B72FF"/>
    <w:rsid w:val="009D3B0B"/>
    <w:rsid w:val="009E0FFE"/>
    <w:rsid w:val="009E2DAD"/>
    <w:rsid w:val="009E3FD8"/>
    <w:rsid w:val="009E62E0"/>
    <w:rsid w:val="009F23A1"/>
    <w:rsid w:val="009F3AF4"/>
    <w:rsid w:val="009F4AF2"/>
    <w:rsid w:val="009F50F2"/>
    <w:rsid w:val="00A0363A"/>
    <w:rsid w:val="00A1676E"/>
    <w:rsid w:val="00A17431"/>
    <w:rsid w:val="00A17A50"/>
    <w:rsid w:val="00A22A64"/>
    <w:rsid w:val="00A2342E"/>
    <w:rsid w:val="00A23FE6"/>
    <w:rsid w:val="00A25536"/>
    <w:rsid w:val="00A255D8"/>
    <w:rsid w:val="00A46BEF"/>
    <w:rsid w:val="00A5022B"/>
    <w:rsid w:val="00A52BE3"/>
    <w:rsid w:val="00A570E0"/>
    <w:rsid w:val="00A621AC"/>
    <w:rsid w:val="00A65A17"/>
    <w:rsid w:val="00A679D3"/>
    <w:rsid w:val="00A7101F"/>
    <w:rsid w:val="00A716CF"/>
    <w:rsid w:val="00A71B45"/>
    <w:rsid w:val="00A72AD1"/>
    <w:rsid w:val="00A730EF"/>
    <w:rsid w:val="00A74B3C"/>
    <w:rsid w:val="00A8192E"/>
    <w:rsid w:val="00A81F80"/>
    <w:rsid w:val="00A87227"/>
    <w:rsid w:val="00A93561"/>
    <w:rsid w:val="00A93C43"/>
    <w:rsid w:val="00A957DA"/>
    <w:rsid w:val="00A9742B"/>
    <w:rsid w:val="00AA0531"/>
    <w:rsid w:val="00AA57B8"/>
    <w:rsid w:val="00AA75F9"/>
    <w:rsid w:val="00AB50CF"/>
    <w:rsid w:val="00AB5C4B"/>
    <w:rsid w:val="00AB5DFC"/>
    <w:rsid w:val="00AC0FBB"/>
    <w:rsid w:val="00AC7AF3"/>
    <w:rsid w:val="00AD78F0"/>
    <w:rsid w:val="00AE3C5D"/>
    <w:rsid w:val="00AF2596"/>
    <w:rsid w:val="00B02C73"/>
    <w:rsid w:val="00B04CDE"/>
    <w:rsid w:val="00B104F1"/>
    <w:rsid w:val="00B10BBC"/>
    <w:rsid w:val="00B12B9D"/>
    <w:rsid w:val="00B13ACB"/>
    <w:rsid w:val="00B21273"/>
    <w:rsid w:val="00B22153"/>
    <w:rsid w:val="00B24BFB"/>
    <w:rsid w:val="00B40896"/>
    <w:rsid w:val="00B45831"/>
    <w:rsid w:val="00B45D92"/>
    <w:rsid w:val="00B5503F"/>
    <w:rsid w:val="00B6038D"/>
    <w:rsid w:val="00B61813"/>
    <w:rsid w:val="00B640B6"/>
    <w:rsid w:val="00B65B42"/>
    <w:rsid w:val="00B6684E"/>
    <w:rsid w:val="00B67D0E"/>
    <w:rsid w:val="00B73EF7"/>
    <w:rsid w:val="00B75C29"/>
    <w:rsid w:val="00B77AC5"/>
    <w:rsid w:val="00B80FA6"/>
    <w:rsid w:val="00B82E03"/>
    <w:rsid w:val="00B904C6"/>
    <w:rsid w:val="00B9113A"/>
    <w:rsid w:val="00B9343C"/>
    <w:rsid w:val="00B946C1"/>
    <w:rsid w:val="00B97201"/>
    <w:rsid w:val="00BA475E"/>
    <w:rsid w:val="00BA6FF7"/>
    <w:rsid w:val="00BB78A5"/>
    <w:rsid w:val="00BC55C8"/>
    <w:rsid w:val="00BD50EA"/>
    <w:rsid w:val="00BD5276"/>
    <w:rsid w:val="00BE2C0B"/>
    <w:rsid w:val="00BE5136"/>
    <w:rsid w:val="00BE6760"/>
    <w:rsid w:val="00BE6AEF"/>
    <w:rsid w:val="00BF6B12"/>
    <w:rsid w:val="00C0436D"/>
    <w:rsid w:val="00C06F61"/>
    <w:rsid w:val="00C10454"/>
    <w:rsid w:val="00C14C0A"/>
    <w:rsid w:val="00C16CD0"/>
    <w:rsid w:val="00C3030B"/>
    <w:rsid w:val="00C3186F"/>
    <w:rsid w:val="00C32ACE"/>
    <w:rsid w:val="00C33042"/>
    <w:rsid w:val="00C51CFB"/>
    <w:rsid w:val="00C61A88"/>
    <w:rsid w:val="00C74368"/>
    <w:rsid w:val="00C83A1A"/>
    <w:rsid w:val="00C872AD"/>
    <w:rsid w:val="00C91BAB"/>
    <w:rsid w:val="00C93558"/>
    <w:rsid w:val="00CA2DF6"/>
    <w:rsid w:val="00CA608F"/>
    <w:rsid w:val="00CB2122"/>
    <w:rsid w:val="00CB2DB3"/>
    <w:rsid w:val="00CB36B6"/>
    <w:rsid w:val="00CC234F"/>
    <w:rsid w:val="00CD2BDC"/>
    <w:rsid w:val="00CD54EC"/>
    <w:rsid w:val="00CD6922"/>
    <w:rsid w:val="00CE38CF"/>
    <w:rsid w:val="00CF0072"/>
    <w:rsid w:val="00CF7149"/>
    <w:rsid w:val="00D12B49"/>
    <w:rsid w:val="00D21B14"/>
    <w:rsid w:val="00D22E72"/>
    <w:rsid w:val="00D3022D"/>
    <w:rsid w:val="00D30376"/>
    <w:rsid w:val="00D309B2"/>
    <w:rsid w:val="00D34901"/>
    <w:rsid w:val="00D36D85"/>
    <w:rsid w:val="00D41666"/>
    <w:rsid w:val="00D4296F"/>
    <w:rsid w:val="00D43CAA"/>
    <w:rsid w:val="00D44A0E"/>
    <w:rsid w:val="00D473EE"/>
    <w:rsid w:val="00D52376"/>
    <w:rsid w:val="00D54804"/>
    <w:rsid w:val="00D56A90"/>
    <w:rsid w:val="00D60CAC"/>
    <w:rsid w:val="00D73F3D"/>
    <w:rsid w:val="00D757DA"/>
    <w:rsid w:val="00D758DA"/>
    <w:rsid w:val="00D76DFD"/>
    <w:rsid w:val="00D776FA"/>
    <w:rsid w:val="00D82303"/>
    <w:rsid w:val="00D83701"/>
    <w:rsid w:val="00D9179A"/>
    <w:rsid w:val="00DA1E1E"/>
    <w:rsid w:val="00DA35FB"/>
    <w:rsid w:val="00DA4278"/>
    <w:rsid w:val="00DB175A"/>
    <w:rsid w:val="00DC35B3"/>
    <w:rsid w:val="00DC3BF9"/>
    <w:rsid w:val="00DC410C"/>
    <w:rsid w:val="00DC7EDA"/>
    <w:rsid w:val="00DD2561"/>
    <w:rsid w:val="00DD457A"/>
    <w:rsid w:val="00DD7435"/>
    <w:rsid w:val="00DF0E63"/>
    <w:rsid w:val="00DF3878"/>
    <w:rsid w:val="00DF6755"/>
    <w:rsid w:val="00DF68E6"/>
    <w:rsid w:val="00E01D98"/>
    <w:rsid w:val="00E066EB"/>
    <w:rsid w:val="00E1608B"/>
    <w:rsid w:val="00E1649C"/>
    <w:rsid w:val="00E168A8"/>
    <w:rsid w:val="00E16FC9"/>
    <w:rsid w:val="00E32044"/>
    <w:rsid w:val="00E32D62"/>
    <w:rsid w:val="00E3653B"/>
    <w:rsid w:val="00E4598A"/>
    <w:rsid w:val="00E52D4C"/>
    <w:rsid w:val="00E571F3"/>
    <w:rsid w:val="00E60043"/>
    <w:rsid w:val="00E61CA4"/>
    <w:rsid w:val="00E6341F"/>
    <w:rsid w:val="00E63BD6"/>
    <w:rsid w:val="00E67468"/>
    <w:rsid w:val="00E73923"/>
    <w:rsid w:val="00E7779C"/>
    <w:rsid w:val="00E800C5"/>
    <w:rsid w:val="00E84DAB"/>
    <w:rsid w:val="00E975B4"/>
    <w:rsid w:val="00EA1579"/>
    <w:rsid w:val="00EB0FBE"/>
    <w:rsid w:val="00EB6CAC"/>
    <w:rsid w:val="00EC4B5D"/>
    <w:rsid w:val="00ED3043"/>
    <w:rsid w:val="00ED31B1"/>
    <w:rsid w:val="00ED472A"/>
    <w:rsid w:val="00EE5DF0"/>
    <w:rsid w:val="00EF0CB5"/>
    <w:rsid w:val="00F01D1F"/>
    <w:rsid w:val="00F0222C"/>
    <w:rsid w:val="00F0579E"/>
    <w:rsid w:val="00F1135E"/>
    <w:rsid w:val="00F115CD"/>
    <w:rsid w:val="00F2116D"/>
    <w:rsid w:val="00F2359C"/>
    <w:rsid w:val="00F30187"/>
    <w:rsid w:val="00F3408F"/>
    <w:rsid w:val="00F40F45"/>
    <w:rsid w:val="00F50751"/>
    <w:rsid w:val="00F507A9"/>
    <w:rsid w:val="00F622A3"/>
    <w:rsid w:val="00F65FFA"/>
    <w:rsid w:val="00F7269D"/>
    <w:rsid w:val="00F75F51"/>
    <w:rsid w:val="00F82306"/>
    <w:rsid w:val="00F8363E"/>
    <w:rsid w:val="00F83876"/>
    <w:rsid w:val="00F83F9F"/>
    <w:rsid w:val="00F84FFB"/>
    <w:rsid w:val="00F8742F"/>
    <w:rsid w:val="00F92F6E"/>
    <w:rsid w:val="00F944E9"/>
    <w:rsid w:val="00F958B8"/>
    <w:rsid w:val="00F9772B"/>
    <w:rsid w:val="00FA24CB"/>
    <w:rsid w:val="00FA6EED"/>
    <w:rsid w:val="00FB3173"/>
    <w:rsid w:val="00FB5461"/>
    <w:rsid w:val="00FC15A2"/>
    <w:rsid w:val="00FC4540"/>
    <w:rsid w:val="00FC5E91"/>
    <w:rsid w:val="00FC71E7"/>
    <w:rsid w:val="00FD00AE"/>
    <w:rsid w:val="00FD0F45"/>
    <w:rsid w:val="00FD15CF"/>
    <w:rsid w:val="00FD2227"/>
    <w:rsid w:val="00FD25DC"/>
    <w:rsid w:val="00FD4667"/>
    <w:rsid w:val="00FE18D1"/>
    <w:rsid w:val="00FE4C7A"/>
    <w:rsid w:val="00FE5BB5"/>
    <w:rsid w:val="00FF108D"/>
    <w:rsid w:val="00FF4238"/>
    <w:rsid w:val="00FF46E7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1CA"/>
    <w:rPr>
      <w:sz w:val="24"/>
      <w:szCs w:val="24"/>
    </w:rPr>
  </w:style>
  <w:style w:type="paragraph" w:styleId="1">
    <w:name w:val="heading 1"/>
    <w:basedOn w:val="a"/>
    <w:next w:val="a"/>
    <w:qFormat/>
    <w:rsid w:val="002451C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51CA"/>
    <w:pPr>
      <w:keepNext/>
      <w:jc w:val="center"/>
      <w:outlineLvl w:val="1"/>
    </w:pPr>
    <w:rPr>
      <w:b/>
      <w:bCs/>
      <w:spacing w:val="2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3304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1045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1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51CA"/>
  </w:style>
  <w:style w:type="paragraph" w:styleId="a6">
    <w:name w:val="header"/>
    <w:basedOn w:val="a"/>
    <w:rsid w:val="002451C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C4B5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76A8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076A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C330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10454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Default">
    <w:name w:val="Default"/>
    <w:rsid w:val="007E5DA3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customStyle="1" w:styleId="Standard">
    <w:name w:val="Standard"/>
    <w:rsid w:val="000D031B"/>
    <w:pPr>
      <w:widowControl w:val="0"/>
      <w:suppressAutoHyphens/>
      <w:autoSpaceDN w:val="0"/>
      <w:textAlignment w:val="baseline"/>
    </w:pPr>
    <w:rPr>
      <w:rFonts w:ascii="Thorndale AMT" w:eastAsia="Lucida Sans Unicode" w:hAnsi="Thorndale AMT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D12B49"/>
    <w:pPr>
      <w:suppressLineNumbers/>
    </w:pPr>
  </w:style>
  <w:style w:type="paragraph" w:styleId="aa">
    <w:name w:val="List Paragraph"/>
    <w:basedOn w:val="a"/>
    <w:uiPriority w:val="34"/>
    <w:qFormat/>
    <w:rsid w:val="00DD2561"/>
    <w:pPr>
      <w:ind w:left="720"/>
      <w:contextualSpacing/>
    </w:pPr>
  </w:style>
  <w:style w:type="character" w:styleId="ab">
    <w:name w:val="Hyperlink"/>
    <w:basedOn w:val="a0"/>
    <w:rsid w:val="00F83876"/>
    <w:rPr>
      <w:color w:val="0000FF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213D26"/>
    <w:rPr>
      <w:sz w:val="24"/>
      <w:szCs w:val="24"/>
    </w:rPr>
  </w:style>
  <w:style w:type="paragraph" w:customStyle="1" w:styleId="ac">
    <w:name w:val="Содержимое таблицы"/>
    <w:basedOn w:val="a"/>
    <w:qFormat/>
    <w:rsid w:val="006B5C03"/>
    <w:pPr>
      <w:widowControl w:val="0"/>
      <w:suppressLineNumbers/>
      <w:suppressAutoHyphens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20">
    <w:name w:val="Заголовок 2 Знак"/>
    <w:basedOn w:val="a0"/>
    <w:link w:val="2"/>
    <w:rsid w:val="0075772C"/>
    <w:rPr>
      <w:b/>
      <w:bCs/>
      <w:spacing w:val="200"/>
      <w:sz w:val="28"/>
      <w:szCs w:val="24"/>
    </w:rPr>
  </w:style>
  <w:style w:type="paragraph" w:customStyle="1" w:styleId="ConsPlusNormal">
    <w:name w:val="ConsPlusNormal"/>
    <w:rsid w:val="00D5237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6823-4F3B-4937-94D7-D26511D2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1713</Words>
  <Characters>11654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OCSM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Olga</dc:creator>
  <cp:lastModifiedBy>akomercel</cp:lastModifiedBy>
  <cp:revision>22</cp:revision>
  <cp:lastPrinted>2022-06-14T05:05:00Z</cp:lastPrinted>
  <dcterms:created xsi:type="dcterms:W3CDTF">2022-06-17T04:19:00Z</dcterms:created>
  <dcterms:modified xsi:type="dcterms:W3CDTF">2023-05-29T03:41:00Z</dcterms:modified>
</cp:coreProperties>
</file>