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E3" w:rsidRPr="008378E3" w:rsidRDefault="008378E3" w:rsidP="008378E3">
      <w:pPr>
        <w:ind w:left="113" w:right="113"/>
        <w:jc w:val="center"/>
        <w:rPr>
          <w:b/>
          <w:color w:val="FF0000"/>
          <w:sz w:val="28"/>
          <w:szCs w:val="26"/>
        </w:rPr>
      </w:pPr>
      <w:r w:rsidRPr="008378E3">
        <w:rPr>
          <w:b/>
          <w:color w:val="FF0000"/>
          <w:sz w:val="28"/>
          <w:szCs w:val="26"/>
        </w:rPr>
        <w:t xml:space="preserve">Испытательная лаборатория </w:t>
      </w:r>
    </w:p>
    <w:p w:rsidR="00236FF8" w:rsidRDefault="008378E3" w:rsidP="008378E3">
      <w:pPr>
        <w:ind w:left="113" w:right="113"/>
        <w:jc w:val="center"/>
        <w:rPr>
          <w:b/>
          <w:color w:val="FF0000"/>
          <w:sz w:val="28"/>
          <w:szCs w:val="26"/>
        </w:rPr>
      </w:pPr>
      <w:r w:rsidRPr="008378E3">
        <w:rPr>
          <w:b/>
          <w:color w:val="FF0000"/>
          <w:sz w:val="28"/>
          <w:szCs w:val="26"/>
        </w:rPr>
        <w:t>ООО «Омский завод …..»</w:t>
      </w:r>
    </w:p>
    <w:p w:rsidR="008378E3" w:rsidRPr="008378E3" w:rsidRDefault="008378E3" w:rsidP="008378E3">
      <w:pPr>
        <w:ind w:left="113" w:right="113"/>
        <w:jc w:val="center"/>
        <w:rPr>
          <w:b/>
          <w:color w:val="FF0000"/>
          <w:sz w:val="28"/>
          <w:szCs w:val="26"/>
        </w:rPr>
      </w:pPr>
    </w:p>
    <w:p w:rsidR="00E32D62" w:rsidRPr="00E44F1F" w:rsidRDefault="008378E3" w:rsidP="008378E3">
      <w:pPr>
        <w:jc w:val="center"/>
        <w:rPr>
          <w:b/>
          <w:bCs/>
          <w:sz w:val="22"/>
        </w:rPr>
      </w:pPr>
      <w:r w:rsidRPr="00E44F1F">
        <w:rPr>
          <w:b/>
          <w:sz w:val="32"/>
        </w:rPr>
        <w:t>ПЕРЕЧЕНЬ ОБЪЕКТОВ И КОНТРОЛИРУЕМЫХ В НИХ ПОКАЗАТЕЛЕЙ</w:t>
      </w:r>
    </w:p>
    <w:p w:rsidR="008378E3" w:rsidRPr="00E44F1F" w:rsidRDefault="008378E3" w:rsidP="002A1E85">
      <w:pPr>
        <w:rPr>
          <w:b/>
          <w:bCs/>
          <w:sz w:val="22"/>
        </w:rPr>
      </w:pPr>
    </w:p>
    <w:p w:rsidR="008378E3" w:rsidRPr="00A65A17" w:rsidRDefault="008378E3" w:rsidP="002A1E85">
      <w:pPr>
        <w:rPr>
          <w:b/>
          <w:bCs/>
          <w:sz w:val="18"/>
        </w:rPr>
      </w:pPr>
    </w:p>
    <w:tbl>
      <w:tblPr>
        <w:tblW w:w="14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44"/>
        <w:gridCol w:w="3261"/>
        <w:gridCol w:w="3543"/>
        <w:gridCol w:w="5542"/>
      </w:tblGrid>
      <w:tr w:rsidR="00E32D62" w:rsidRPr="00236FF8" w:rsidTr="008B15F3">
        <w:trPr>
          <w:jc w:val="center"/>
        </w:trPr>
        <w:tc>
          <w:tcPr>
            <w:tcW w:w="675" w:type="dxa"/>
            <w:vMerge w:val="restart"/>
          </w:tcPr>
          <w:p w:rsidR="00E32D62" w:rsidRPr="00236FF8" w:rsidRDefault="00E32D62" w:rsidP="008B62AB">
            <w:pPr>
              <w:spacing w:before="60" w:after="60" w:line="276" w:lineRule="auto"/>
              <w:jc w:val="center"/>
              <w:rPr>
                <w:bCs/>
                <w:sz w:val="22"/>
                <w:szCs w:val="22"/>
              </w:rPr>
            </w:pPr>
            <w:r w:rsidRPr="00236FF8">
              <w:rPr>
                <w:bCs/>
                <w:sz w:val="22"/>
                <w:szCs w:val="22"/>
              </w:rPr>
              <w:t>№</w:t>
            </w:r>
          </w:p>
          <w:p w:rsidR="00E32D62" w:rsidRPr="00236FF8" w:rsidRDefault="00E32D62" w:rsidP="008B62AB">
            <w:pPr>
              <w:spacing w:before="60" w:after="60" w:line="276" w:lineRule="auto"/>
              <w:jc w:val="center"/>
              <w:rPr>
                <w:bCs/>
                <w:sz w:val="22"/>
                <w:szCs w:val="22"/>
              </w:rPr>
            </w:pPr>
            <w:proofErr w:type="gramStart"/>
            <w:r w:rsidRPr="00236FF8">
              <w:rPr>
                <w:bCs/>
                <w:sz w:val="22"/>
                <w:szCs w:val="22"/>
              </w:rPr>
              <w:t>п</w:t>
            </w:r>
            <w:proofErr w:type="gramEnd"/>
            <w:r w:rsidRPr="00236FF8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1944" w:type="dxa"/>
            <w:vMerge w:val="restart"/>
          </w:tcPr>
          <w:p w:rsidR="008B15F3" w:rsidRDefault="00E32D62" w:rsidP="008B15F3">
            <w:pPr>
              <w:spacing w:before="60" w:line="276" w:lineRule="auto"/>
              <w:ind w:left="-147" w:right="-68"/>
              <w:jc w:val="center"/>
              <w:rPr>
                <w:bCs/>
                <w:sz w:val="22"/>
                <w:szCs w:val="22"/>
              </w:rPr>
            </w:pPr>
            <w:r w:rsidRPr="00236FF8">
              <w:rPr>
                <w:bCs/>
                <w:sz w:val="22"/>
                <w:szCs w:val="22"/>
              </w:rPr>
              <w:t xml:space="preserve">Наименование объекта </w:t>
            </w:r>
          </w:p>
          <w:p w:rsidR="00E32D62" w:rsidRPr="00236FF8" w:rsidRDefault="00E32D62" w:rsidP="008B15F3">
            <w:pPr>
              <w:spacing w:after="60" w:line="276" w:lineRule="auto"/>
              <w:ind w:left="-147" w:right="-68"/>
              <w:jc w:val="center"/>
              <w:rPr>
                <w:bCs/>
                <w:sz w:val="22"/>
                <w:szCs w:val="22"/>
              </w:rPr>
            </w:pPr>
            <w:r w:rsidRPr="00236FF8">
              <w:rPr>
                <w:bCs/>
                <w:sz w:val="22"/>
                <w:szCs w:val="22"/>
              </w:rPr>
              <w:t>испытаний (измерений)</w:t>
            </w:r>
          </w:p>
        </w:tc>
        <w:tc>
          <w:tcPr>
            <w:tcW w:w="3261" w:type="dxa"/>
            <w:vMerge w:val="restart"/>
          </w:tcPr>
          <w:p w:rsidR="00E32D62" w:rsidRPr="00236FF8" w:rsidRDefault="00E32D62" w:rsidP="008B62AB">
            <w:pPr>
              <w:spacing w:before="60" w:after="60" w:line="276" w:lineRule="auto"/>
              <w:jc w:val="center"/>
              <w:rPr>
                <w:bCs/>
                <w:sz w:val="22"/>
                <w:szCs w:val="22"/>
              </w:rPr>
            </w:pPr>
            <w:r w:rsidRPr="00236FF8">
              <w:rPr>
                <w:bCs/>
                <w:sz w:val="22"/>
                <w:szCs w:val="22"/>
              </w:rPr>
              <w:t>Наименование определяемого (измеряемого) показателя</w:t>
            </w:r>
            <w:r w:rsidR="004B629D" w:rsidRPr="004B629D">
              <w:rPr>
                <w:bCs/>
                <w:sz w:val="22"/>
                <w:szCs w:val="22"/>
              </w:rPr>
              <w:t xml:space="preserve"> </w:t>
            </w:r>
            <w:r w:rsidRPr="00236FF8">
              <w:rPr>
                <w:bCs/>
                <w:sz w:val="22"/>
                <w:szCs w:val="22"/>
              </w:rPr>
              <w:t>(характеристики)</w:t>
            </w:r>
          </w:p>
        </w:tc>
        <w:tc>
          <w:tcPr>
            <w:tcW w:w="9085" w:type="dxa"/>
            <w:gridSpan w:val="2"/>
          </w:tcPr>
          <w:p w:rsidR="00E32D62" w:rsidRPr="00236FF8" w:rsidRDefault="00E32D62" w:rsidP="008B62AB">
            <w:pPr>
              <w:spacing w:before="60" w:after="60" w:line="276" w:lineRule="auto"/>
              <w:jc w:val="center"/>
              <w:rPr>
                <w:bCs/>
                <w:sz w:val="22"/>
                <w:szCs w:val="22"/>
              </w:rPr>
            </w:pPr>
            <w:r w:rsidRPr="00236FF8">
              <w:rPr>
                <w:bCs/>
                <w:sz w:val="22"/>
                <w:szCs w:val="22"/>
              </w:rPr>
              <w:t xml:space="preserve">Нормативные правовые акты и документы по стандартизации </w:t>
            </w:r>
            <w:r w:rsidR="004B629D" w:rsidRPr="004B629D">
              <w:rPr>
                <w:bCs/>
                <w:sz w:val="22"/>
                <w:szCs w:val="22"/>
              </w:rPr>
              <w:t xml:space="preserve"> </w:t>
            </w:r>
            <w:r w:rsidRPr="00236FF8">
              <w:rPr>
                <w:bCs/>
                <w:sz w:val="22"/>
                <w:szCs w:val="22"/>
              </w:rPr>
              <w:t>(№ и наименование)</w:t>
            </w:r>
          </w:p>
        </w:tc>
      </w:tr>
      <w:tr w:rsidR="00E32D62" w:rsidRPr="00236FF8" w:rsidTr="00D52376">
        <w:trPr>
          <w:jc w:val="center"/>
        </w:trPr>
        <w:tc>
          <w:tcPr>
            <w:tcW w:w="675" w:type="dxa"/>
            <w:vMerge/>
          </w:tcPr>
          <w:p w:rsidR="00E32D62" w:rsidRPr="00236FF8" w:rsidRDefault="00E32D62" w:rsidP="008B62AB">
            <w:pPr>
              <w:spacing w:before="60" w:after="60" w:line="276" w:lineRule="auto"/>
              <w:rPr>
                <w:bCs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E32D62" w:rsidRPr="00236FF8" w:rsidRDefault="00E32D62" w:rsidP="008B62AB">
            <w:pPr>
              <w:spacing w:before="60" w:after="60" w:line="276" w:lineRule="auto"/>
              <w:rPr>
                <w:bCs/>
                <w:sz w:val="22"/>
                <w:szCs w:val="22"/>
              </w:rPr>
            </w:pPr>
          </w:p>
        </w:tc>
        <w:tc>
          <w:tcPr>
            <w:tcW w:w="3261" w:type="dxa"/>
            <w:vMerge/>
          </w:tcPr>
          <w:p w:rsidR="00E32D62" w:rsidRPr="00236FF8" w:rsidRDefault="00E32D62" w:rsidP="008B62AB">
            <w:pPr>
              <w:spacing w:before="60" w:after="60" w:line="276" w:lineRule="auto"/>
              <w:rPr>
                <w:bCs/>
                <w:sz w:val="22"/>
                <w:szCs w:val="22"/>
              </w:rPr>
            </w:pPr>
          </w:p>
        </w:tc>
        <w:tc>
          <w:tcPr>
            <w:tcW w:w="3543" w:type="dxa"/>
          </w:tcPr>
          <w:p w:rsidR="00E32D62" w:rsidRPr="00236FF8" w:rsidRDefault="00A8192E" w:rsidP="008B62AB">
            <w:pPr>
              <w:spacing w:before="60" w:after="60"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регламентирующие требования к </w:t>
            </w:r>
            <w:r w:rsidR="00E32D62" w:rsidRPr="00236FF8">
              <w:rPr>
                <w:bCs/>
                <w:sz w:val="22"/>
                <w:szCs w:val="22"/>
              </w:rPr>
              <w:t>измеряемому (контролируемому) показателю объекта</w:t>
            </w:r>
          </w:p>
        </w:tc>
        <w:tc>
          <w:tcPr>
            <w:tcW w:w="5542" w:type="dxa"/>
          </w:tcPr>
          <w:p w:rsidR="00E32D62" w:rsidRPr="00236FF8" w:rsidRDefault="00E32D62" w:rsidP="008B62AB">
            <w:pPr>
              <w:spacing w:before="60" w:line="276" w:lineRule="auto"/>
              <w:jc w:val="center"/>
              <w:rPr>
                <w:bCs/>
                <w:sz w:val="22"/>
                <w:szCs w:val="22"/>
              </w:rPr>
            </w:pPr>
            <w:r w:rsidRPr="00236FF8">
              <w:rPr>
                <w:bCs/>
                <w:sz w:val="22"/>
                <w:szCs w:val="22"/>
              </w:rPr>
              <w:t xml:space="preserve">регламентирующие методики (методы) измерений </w:t>
            </w:r>
          </w:p>
          <w:p w:rsidR="00E32D62" w:rsidRPr="00236FF8" w:rsidRDefault="00E32D62" w:rsidP="008B62AB">
            <w:pPr>
              <w:spacing w:after="60" w:line="276" w:lineRule="auto"/>
              <w:jc w:val="center"/>
              <w:rPr>
                <w:bCs/>
                <w:sz w:val="22"/>
                <w:szCs w:val="22"/>
              </w:rPr>
            </w:pPr>
            <w:r w:rsidRPr="00236FF8">
              <w:rPr>
                <w:bCs/>
                <w:sz w:val="22"/>
                <w:szCs w:val="22"/>
              </w:rPr>
              <w:t>и (или) методы испытаний</w:t>
            </w:r>
          </w:p>
        </w:tc>
      </w:tr>
    </w:tbl>
    <w:p w:rsidR="00236FF8" w:rsidRDefault="00236FF8">
      <w:pPr>
        <w:rPr>
          <w:sz w:val="2"/>
        </w:rPr>
      </w:pPr>
    </w:p>
    <w:tbl>
      <w:tblPr>
        <w:tblW w:w="14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44"/>
        <w:gridCol w:w="3261"/>
        <w:gridCol w:w="3543"/>
        <w:gridCol w:w="5542"/>
      </w:tblGrid>
      <w:tr w:rsidR="00E32D62" w:rsidRPr="00942E20" w:rsidTr="00D52376"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62" w:rsidRPr="00942E20" w:rsidRDefault="00E32D62" w:rsidP="00DC3BF9">
            <w:pPr>
              <w:jc w:val="center"/>
              <w:rPr>
                <w:bCs/>
                <w:sz w:val="22"/>
                <w:szCs w:val="22"/>
              </w:rPr>
            </w:pPr>
            <w:r w:rsidRPr="00942E2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62" w:rsidRPr="00942E20" w:rsidRDefault="00E32D62" w:rsidP="00DC3BF9">
            <w:pPr>
              <w:jc w:val="center"/>
              <w:rPr>
                <w:bCs/>
                <w:sz w:val="22"/>
                <w:szCs w:val="22"/>
              </w:rPr>
            </w:pPr>
            <w:r w:rsidRPr="00942E2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62" w:rsidRPr="00942E20" w:rsidRDefault="00E32D62" w:rsidP="00DC3BF9">
            <w:pPr>
              <w:jc w:val="center"/>
              <w:rPr>
                <w:bCs/>
                <w:sz w:val="22"/>
                <w:szCs w:val="22"/>
              </w:rPr>
            </w:pPr>
            <w:r w:rsidRPr="00942E2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62" w:rsidRPr="00942E20" w:rsidRDefault="00E32D62" w:rsidP="00DC3BF9">
            <w:pPr>
              <w:jc w:val="center"/>
              <w:rPr>
                <w:bCs/>
                <w:sz w:val="22"/>
                <w:szCs w:val="22"/>
              </w:rPr>
            </w:pPr>
            <w:r w:rsidRPr="00942E2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62" w:rsidRPr="00942E20" w:rsidRDefault="00E32D62" w:rsidP="00DC3BF9">
            <w:pPr>
              <w:jc w:val="center"/>
              <w:rPr>
                <w:bCs/>
                <w:sz w:val="22"/>
                <w:szCs w:val="22"/>
              </w:rPr>
            </w:pPr>
            <w:r w:rsidRPr="00942E20">
              <w:rPr>
                <w:bCs/>
                <w:sz w:val="22"/>
                <w:szCs w:val="22"/>
              </w:rPr>
              <w:t>5</w:t>
            </w:r>
          </w:p>
        </w:tc>
      </w:tr>
      <w:tr w:rsidR="00C5445D" w:rsidRPr="00942E20" w:rsidTr="00D52376">
        <w:trPr>
          <w:trHeight w:val="340"/>
          <w:jc w:val="center"/>
        </w:trPr>
        <w:tc>
          <w:tcPr>
            <w:tcW w:w="675" w:type="dxa"/>
            <w:tcBorders>
              <w:top w:val="single" w:sz="4" w:space="0" w:color="auto"/>
            </w:tcBorders>
          </w:tcPr>
          <w:p w:rsidR="00C5445D" w:rsidRPr="00E44F1F" w:rsidRDefault="00C5445D" w:rsidP="009B3371">
            <w:pPr>
              <w:pStyle w:val="aa"/>
              <w:numPr>
                <w:ilvl w:val="0"/>
                <w:numId w:val="26"/>
              </w:numPr>
              <w:spacing w:before="60"/>
              <w:jc w:val="center"/>
              <w:rPr>
                <w:color w:val="FF0000"/>
                <w:sz w:val="22"/>
              </w:rPr>
            </w:pPr>
          </w:p>
        </w:tc>
        <w:tc>
          <w:tcPr>
            <w:tcW w:w="1944" w:type="dxa"/>
            <w:vMerge w:val="restart"/>
            <w:tcBorders>
              <w:top w:val="single" w:sz="4" w:space="0" w:color="auto"/>
            </w:tcBorders>
          </w:tcPr>
          <w:p w:rsidR="00C5445D" w:rsidRPr="001F1E1D" w:rsidRDefault="00C5445D" w:rsidP="00A63C47">
            <w:pPr>
              <w:spacing w:before="60" w:after="60"/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Песок для строительных работ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Отбор проб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</w:tcBorders>
          </w:tcPr>
          <w:p w:rsidR="00C5445D" w:rsidRPr="001F1E1D" w:rsidRDefault="00C5445D" w:rsidP="00C5445D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8736-2014 «Песок для строительных работ. Технические условия»</w:t>
            </w:r>
          </w:p>
        </w:tc>
        <w:tc>
          <w:tcPr>
            <w:tcW w:w="5542" w:type="dxa"/>
            <w:tcBorders>
              <w:top w:val="single" w:sz="4" w:space="0" w:color="auto"/>
            </w:tcBorders>
          </w:tcPr>
          <w:p w:rsidR="00477E76" w:rsidRPr="001F1E1D" w:rsidRDefault="00C5445D" w:rsidP="00B00661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8735-88 Песок для строительных работ. Методы испытаний</w:t>
            </w:r>
            <w:r w:rsidR="00B00661">
              <w:rPr>
                <w:color w:val="FF0000"/>
                <w:sz w:val="22"/>
                <w:szCs w:val="22"/>
              </w:rPr>
              <w:t>,</w:t>
            </w:r>
            <w:r w:rsidRPr="001F1E1D">
              <w:rPr>
                <w:color w:val="FF0000"/>
                <w:sz w:val="22"/>
                <w:szCs w:val="22"/>
              </w:rPr>
              <w:t xml:space="preserve"> п. 2</w:t>
            </w:r>
          </w:p>
        </w:tc>
      </w:tr>
      <w:tr w:rsidR="00C5445D" w:rsidRPr="00942E20" w:rsidTr="001C1037">
        <w:trPr>
          <w:trHeight w:val="340"/>
          <w:jc w:val="center"/>
        </w:trPr>
        <w:tc>
          <w:tcPr>
            <w:tcW w:w="675" w:type="dxa"/>
          </w:tcPr>
          <w:p w:rsidR="00C5445D" w:rsidRPr="001F1E1D" w:rsidRDefault="00C5445D" w:rsidP="009B3371">
            <w:pPr>
              <w:pStyle w:val="aa"/>
              <w:numPr>
                <w:ilvl w:val="0"/>
                <w:numId w:val="26"/>
              </w:numPr>
              <w:spacing w:before="60" w:after="60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5445D" w:rsidRPr="001F1E1D" w:rsidRDefault="00C5445D" w:rsidP="00942E20">
            <w:pPr>
              <w:spacing w:before="60" w:after="60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Зерновой состав и модуль крупности</w:t>
            </w:r>
          </w:p>
        </w:tc>
        <w:tc>
          <w:tcPr>
            <w:tcW w:w="3543" w:type="dxa"/>
            <w:vMerge/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</w:tcBorders>
          </w:tcPr>
          <w:p w:rsidR="00633B90" w:rsidRPr="001F1E1D" w:rsidRDefault="00C5445D" w:rsidP="00B00661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8735-88 Песок для строительных работ. Методы испытаний</w:t>
            </w:r>
            <w:r w:rsidR="00B00661">
              <w:rPr>
                <w:color w:val="FF0000"/>
                <w:sz w:val="22"/>
                <w:szCs w:val="22"/>
              </w:rPr>
              <w:t>,</w:t>
            </w:r>
            <w:r w:rsidRPr="001F1E1D">
              <w:rPr>
                <w:color w:val="FF0000"/>
                <w:sz w:val="22"/>
                <w:szCs w:val="22"/>
              </w:rPr>
              <w:t xml:space="preserve"> п. 3</w:t>
            </w:r>
          </w:p>
        </w:tc>
      </w:tr>
      <w:tr w:rsidR="00C5445D" w:rsidRPr="00942E20" w:rsidTr="008F058B">
        <w:trPr>
          <w:trHeight w:val="340"/>
          <w:jc w:val="center"/>
        </w:trPr>
        <w:tc>
          <w:tcPr>
            <w:tcW w:w="675" w:type="dxa"/>
          </w:tcPr>
          <w:p w:rsidR="00C5445D" w:rsidRPr="001F1E1D" w:rsidRDefault="00C5445D" w:rsidP="009B3371">
            <w:pPr>
              <w:pStyle w:val="aa"/>
              <w:numPr>
                <w:ilvl w:val="0"/>
                <w:numId w:val="26"/>
              </w:numPr>
              <w:spacing w:before="60" w:after="60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5445D" w:rsidRPr="001F1E1D" w:rsidRDefault="00C5445D" w:rsidP="00942E20">
            <w:pPr>
              <w:spacing w:before="60" w:after="60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Содержание пылевидных и глинистых частиц</w:t>
            </w:r>
          </w:p>
        </w:tc>
        <w:tc>
          <w:tcPr>
            <w:tcW w:w="3543" w:type="dxa"/>
            <w:vMerge/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</w:tcBorders>
          </w:tcPr>
          <w:p w:rsidR="00C5445D" w:rsidRPr="001F1E1D" w:rsidRDefault="00C5445D" w:rsidP="00B00661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8735-88 Песок для строительных работ. Методы испытаний</w:t>
            </w:r>
            <w:r w:rsidR="00B00661">
              <w:rPr>
                <w:color w:val="FF0000"/>
                <w:sz w:val="22"/>
                <w:szCs w:val="22"/>
              </w:rPr>
              <w:t>,</w:t>
            </w:r>
            <w:r w:rsidRPr="001F1E1D">
              <w:rPr>
                <w:color w:val="FF0000"/>
                <w:sz w:val="22"/>
                <w:szCs w:val="22"/>
              </w:rPr>
              <w:t xml:space="preserve"> п. 5.1</w:t>
            </w:r>
          </w:p>
        </w:tc>
      </w:tr>
      <w:tr w:rsidR="00C5445D" w:rsidRPr="00942E20" w:rsidTr="008F058B">
        <w:trPr>
          <w:trHeight w:val="340"/>
          <w:jc w:val="center"/>
        </w:trPr>
        <w:tc>
          <w:tcPr>
            <w:tcW w:w="675" w:type="dxa"/>
          </w:tcPr>
          <w:p w:rsidR="00C5445D" w:rsidRPr="001F1E1D" w:rsidRDefault="00C5445D" w:rsidP="009B3371">
            <w:pPr>
              <w:pStyle w:val="aa"/>
              <w:numPr>
                <w:ilvl w:val="0"/>
                <w:numId w:val="26"/>
              </w:numPr>
              <w:spacing w:before="60" w:after="60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5445D" w:rsidRPr="001F1E1D" w:rsidRDefault="00C5445D" w:rsidP="00942E20">
            <w:pPr>
              <w:spacing w:before="60" w:after="60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Насыпная плотность</w:t>
            </w:r>
          </w:p>
        </w:tc>
        <w:tc>
          <w:tcPr>
            <w:tcW w:w="3543" w:type="dxa"/>
            <w:vMerge/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</w:tcBorders>
          </w:tcPr>
          <w:p w:rsidR="00C5445D" w:rsidRPr="001F1E1D" w:rsidRDefault="00C5445D" w:rsidP="00B00661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8735-88 Песок для строительных работ. Методы испытаний</w:t>
            </w:r>
            <w:r w:rsidR="00B00661">
              <w:rPr>
                <w:color w:val="FF0000"/>
                <w:sz w:val="22"/>
                <w:szCs w:val="22"/>
              </w:rPr>
              <w:t>,</w:t>
            </w:r>
            <w:r w:rsidRPr="001F1E1D">
              <w:rPr>
                <w:color w:val="FF0000"/>
                <w:sz w:val="22"/>
                <w:szCs w:val="22"/>
              </w:rPr>
              <w:t xml:space="preserve"> п. 9.1</w:t>
            </w:r>
          </w:p>
        </w:tc>
      </w:tr>
      <w:tr w:rsidR="00C5445D" w:rsidRPr="00942E20" w:rsidTr="008F058B">
        <w:trPr>
          <w:trHeight w:val="340"/>
          <w:jc w:val="center"/>
        </w:trPr>
        <w:tc>
          <w:tcPr>
            <w:tcW w:w="675" w:type="dxa"/>
          </w:tcPr>
          <w:p w:rsidR="00C5445D" w:rsidRPr="001F1E1D" w:rsidRDefault="00C5445D" w:rsidP="009B3371">
            <w:pPr>
              <w:pStyle w:val="aa"/>
              <w:numPr>
                <w:ilvl w:val="0"/>
                <w:numId w:val="26"/>
              </w:numPr>
              <w:spacing w:before="60" w:after="60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C5445D" w:rsidRPr="001F1E1D" w:rsidRDefault="00C5445D" w:rsidP="00942E20">
            <w:pPr>
              <w:spacing w:before="60" w:after="60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Влажность</w:t>
            </w:r>
          </w:p>
        </w:tc>
        <w:tc>
          <w:tcPr>
            <w:tcW w:w="3543" w:type="dxa"/>
            <w:vMerge/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</w:tcBorders>
          </w:tcPr>
          <w:p w:rsidR="00703FCA" w:rsidRPr="001F1E1D" w:rsidRDefault="00B00661" w:rsidP="00B00661">
            <w:pPr>
              <w:spacing w:before="60" w:after="60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ГОСТ 8735-88 </w:t>
            </w:r>
            <w:r w:rsidR="00C5445D" w:rsidRPr="001F1E1D">
              <w:rPr>
                <w:color w:val="FF0000"/>
                <w:sz w:val="22"/>
                <w:szCs w:val="22"/>
              </w:rPr>
              <w:t>Песок для строительных работ. Методы испытаний</w:t>
            </w:r>
            <w:r>
              <w:rPr>
                <w:color w:val="FF0000"/>
                <w:sz w:val="22"/>
                <w:szCs w:val="22"/>
              </w:rPr>
              <w:t>,</w:t>
            </w:r>
            <w:r w:rsidR="00C5445D" w:rsidRPr="001F1E1D">
              <w:rPr>
                <w:color w:val="FF0000"/>
                <w:sz w:val="22"/>
                <w:szCs w:val="22"/>
              </w:rPr>
              <w:t xml:space="preserve"> п. 10</w:t>
            </w:r>
          </w:p>
        </w:tc>
      </w:tr>
      <w:tr w:rsidR="00C5445D" w:rsidRPr="00942E20" w:rsidTr="00F04C0D">
        <w:trPr>
          <w:trHeight w:val="340"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</w:tcBorders>
          </w:tcPr>
          <w:p w:rsidR="00C5445D" w:rsidRPr="001F1E1D" w:rsidRDefault="00C5445D" w:rsidP="009B3371">
            <w:pPr>
              <w:numPr>
                <w:ilvl w:val="0"/>
                <w:numId w:val="26"/>
              </w:numPr>
              <w:spacing w:before="60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 w:val="restart"/>
            <w:tcBorders>
              <w:top w:val="single" w:sz="4" w:space="0" w:color="auto"/>
            </w:tcBorders>
          </w:tcPr>
          <w:p w:rsidR="00C5445D" w:rsidRPr="001F1E1D" w:rsidRDefault="00C5445D" w:rsidP="00A63C47">
            <w:pPr>
              <w:spacing w:before="60" w:after="60"/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Смеси бетонные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Отбор проб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</w:tcBorders>
          </w:tcPr>
          <w:p w:rsidR="00C5445D" w:rsidRPr="001F1E1D" w:rsidRDefault="00C5445D" w:rsidP="00C5445D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7473-2010 «Смеси бетонные. Технические условия»</w:t>
            </w: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C5445D" w:rsidRPr="001F1E1D" w:rsidRDefault="00B00661" w:rsidP="00703FCA">
            <w:pPr>
              <w:spacing w:before="60" w:after="60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ГОСТ 10181-2014 </w:t>
            </w:r>
            <w:r w:rsidR="00C5445D" w:rsidRPr="001F1E1D">
              <w:rPr>
                <w:color w:val="FF0000"/>
                <w:sz w:val="22"/>
                <w:szCs w:val="22"/>
              </w:rPr>
              <w:t>Смеси бетонные. Методы испытаний» п. 3</w:t>
            </w:r>
          </w:p>
        </w:tc>
      </w:tr>
      <w:tr w:rsidR="00C5445D" w:rsidRPr="00942E20" w:rsidTr="00F04C0D">
        <w:trPr>
          <w:trHeight w:val="439"/>
          <w:jc w:val="center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C5445D" w:rsidRPr="001F1E1D" w:rsidRDefault="00C5445D" w:rsidP="009B3371">
            <w:pPr>
              <w:pStyle w:val="aa"/>
              <w:numPr>
                <w:ilvl w:val="0"/>
                <w:numId w:val="26"/>
              </w:numPr>
              <w:spacing w:before="60" w:after="60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bottom w:val="single" w:sz="4" w:space="0" w:color="auto"/>
            </w:tcBorders>
          </w:tcPr>
          <w:p w:rsidR="00C5445D" w:rsidRPr="001F1E1D" w:rsidRDefault="00C5445D" w:rsidP="00A63C47">
            <w:pPr>
              <w:spacing w:before="60" w:after="60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Подвижность бетонной смеси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:rsidR="00C5445D" w:rsidRPr="001F1E1D" w:rsidRDefault="00C5445D" w:rsidP="00942E20">
            <w:pPr>
              <w:spacing w:before="60" w:after="60"/>
              <w:rPr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C5445D" w:rsidRPr="001F1E1D" w:rsidRDefault="00B00661" w:rsidP="00B00661">
            <w:pPr>
              <w:spacing w:before="60" w:after="60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ГОСТ 10181-2014 </w:t>
            </w:r>
            <w:r w:rsidR="00C5445D" w:rsidRPr="001F1E1D">
              <w:rPr>
                <w:color w:val="FF0000"/>
                <w:sz w:val="22"/>
                <w:szCs w:val="22"/>
              </w:rPr>
              <w:t>Смеси бетонные. Методы испытаний</w:t>
            </w:r>
            <w:r>
              <w:rPr>
                <w:color w:val="FF0000"/>
                <w:sz w:val="22"/>
                <w:szCs w:val="22"/>
              </w:rPr>
              <w:t>,</w:t>
            </w:r>
            <w:r w:rsidR="00C5445D" w:rsidRPr="001F1E1D">
              <w:rPr>
                <w:color w:val="FF0000"/>
                <w:sz w:val="22"/>
                <w:szCs w:val="22"/>
              </w:rPr>
              <w:t xml:space="preserve"> п.</w:t>
            </w:r>
            <w:r w:rsidR="00C5445D" w:rsidRPr="001F1E1D">
              <w:rPr>
                <w:color w:val="FF0000"/>
                <w:sz w:val="22"/>
                <w:szCs w:val="22"/>
                <w:lang w:val="en-US"/>
              </w:rPr>
              <w:t> </w:t>
            </w:r>
            <w:r w:rsidR="00C5445D" w:rsidRPr="001F1E1D">
              <w:rPr>
                <w:color w:val="FF0000"/>
                <w:sz w:val="22"/>
                <w:szCs w:val="22"/>
              </w:rPr>
              <w:t>4.2</w:t>
            </w:r>
          </w:p>
        </w:tc>
      </w:tr>
      <w:tr w:rsidR="00D52376" w:rsidRPr="00942E20" w:rsidTr="00D52376">
        <w:trPr>
          <w:trHeight w:val="340"/>
          <w:jc w:val="center"/>
        </w:trPr>
        <w:tc>
          <w:tcPr>
            <w:tcW w:w="675" w:type="dxa"/>
          </w:tcPr>
          <w:p w:rsidR="00D52376" w:rsidRPr="001F1E1D" w:rsidRDefault="00D52376" w:rsidP="009B3371">
            <w:pPr>
              <w:pStyle w:val="aa"/>
              <w:numPr>
                <w:ilvl w:val="0"/>
                <w:numId w:val="26"/>
              </w:numPr>
              <w:spacing w:before="60"/>
              <w:rPr>
                <w:color w:val="FF0000"/>
                <w:sz w:val="22"/>
              </w:rPr>
            </w:pPr>
          </w:p>
        </w:tc>
        <w:tc>
          <w:tcPr>
            <w:tcW w:w="1944" w:type="dxa"/>
            <w:vMerge w:val="restart"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Пшеница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Отбор проб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</w:tcBorders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9353-2016 «Пшеница. Технические условия»</w:t>
            </w: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804D0A">
            <w:pPr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13586.3-2015 Зерно. Правила приемки и методы отбора проб</w:t>
            </w:r>
          </w:p>
        </w:tc>
      </w:tr>
      <w:tr w:rsidR="00D52376" w:rsidRPr="00942E20" w:rsidTr="00D52376">
        <w:trPr>
          <w:trHeight w:val="340"/>
          <w:jc w:val="center"/>
        </w:trPr>
        <w:tc>
          <w:tcPr>
            <w:tcW w:w="675" w:type="dxa"/>
          </w:tcPr>
          <w:p w:rsidR="00D52376" w:rsidRPr="001F1E1D" w:rsidRDefault="00D52376" w:rsidP="009B3371">
            <w:pPr>
              <w:pStyle w:val="aa"/>
              <w:numPr>
                <w:ilvl w:val="0"/>
                <w:numId w:val="26"/>
              </w:numPr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Влажность</w:t>
            </w:r>
          </w:p>
        </w:tc>
        <w:tc>
          <w:tcPr>
            <w:tcW w:w="3543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804D0A">
            <w:pPr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13586.5-2015 Зерно. Метод определения влажности</w:t>
            </w:r>
          </w:p>
        </w:tc>
      </w:tr>
      <w:tr w:rsidR="00D52376" w:rsidRPr="00942E20" w:rsidTr="00D52376">
        <w:trPr>
          <w:trHeight w:val="340"/>
          <w:jc w:val="center"/>
        </w:trPr>
        <w:tc>
          <w:tcPr>
            <w:tcW w:w="675" w:type="dxa"/>
          </w:tcPr>
          <w:p w:rsidR="00D52376" w:rsidRPr="001F1E1D" w:rsidRDefault="00D52376" w:rsidP="009B3371">
            <w:pPr>
              <w:pStyle w:val="aa"/>
              <w:numPr>
                <w:ilvl w:val="0"/>
                <w:numId w:val="26"/>
              </w:numPr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Зараженность вредителями в явной форме</w:t>
            </w:r>
          </w:p>
        </w:tc>
        <w:tc>
          <w:tcPr>
            <w:tcW w:w="3543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D52376">
            <w:pPr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13586.4-83 Зерно. Методы определения зараженности и поврежденности вредителями;</w:t>
            </w:r>
          </w:p>
          <w:p w:rsidR="00D52376" w:rsidRPr="001F1E1D" w:rsidRDefault="00D52376" w:rsidP="00804D0A">
            <w:pPr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13586.6-93 Методы определения зараженности вредителями</w:t>
            </w:r>
          </w:p>
        </w:tc>
      </w:tr>
      <w:tr w:rsidR="00D52376" w:rsidRPr="00942E20" w:rsidTr="00D52376">
        <w:trPr>
          <w:trHeight w:val="340"/>
          <w:jc w:val="center"/>
        </w:trPr>
        <w:tc>
          <w:tcPr>
            <w:tcW w:w="675" w:type="dxa"/>
          </w:tcPr>
          <w:p w:rsidR="00D52376" w:rsidRPr="001F1E1D" w:rsidRDefault="00D52376" w:rsidP="009B3371">
            <w:pPr>
              <w:pStyle w:val="aa"/>
              <w:numPr>
                <w:ilvl w:val="0"/>
                <w:numId w:val="26"/>
              </w:numPr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Содержание сорной, зерновой и металломагнитной  примесей</w:t>
            </w:r>
          </w:p>
        </w:tc>
        <w:tc>
          <w:tcPr>
            <w:tcW w:w="3543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804D0A">
            <w:pPr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30483-97 Зерно. Методы определения общего и фракционного содержания сорной и зерновой примесей; содержания мелких зерен и крупности; содержания зерен пшеницы, поврежденных клопом-черепашкой; содержания металломагнитной примеси</w:t>
            </w:r>
          </w:p>
        </w:tc>
      </w:tr>
      <w:tr w:rsidR="00D52376" w:rsidRPr="00942E20" w:rsidTr="00D52376">
        <w:trPr>
          <w:trHeight w:val="340"/>
          <w:jc w:val="center"/>
        </w:trPr>
        <w:tc>
          <w:tcPr>
            <w:tcW w:w="675" w:type="dxa"/>
          </w:tcPr>
          <w:p w:rsidR="00D52376" w:rsidRPr="001F1E1D" w:rsidRDefault="00D52376" w:rsidP="009B3371">
            <w:pPr>
              <w:pStyle w:val="aa"/>
              <w:numPr>
                <w:ilvl w:val="0"/>
                <w:numId w:val="26"/>
              </w:numPr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Типовой состав</w:t>
            </w:r>
          </w:p>
        </w:tc>
        <w:tc>
          <w:tcPr>
            <w:tcW w:w="3543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804D0A">
            <w:pPr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10940-64 Зерно. Методы определения типового состава</w:t>
            </w:r>
          </w:p>
        </w:tc>
      </w:tr>
      <w:tr w:rsidR="00D52376" w:rsidRPr="00942E20" w:rsidTr="00D52376">
        <w:trPr>
          <w:trHeight w:val="340"/>
          <w:jc w:val="center"/>
        </w:trPr>
        <w:tc>
          <w:tcPr>
            <w:tcW w:w="675" w:type="dxa"/>
          </w:tcPr>
          <w:p w:rsidR="00D52376" w:rsidRPr="001F1E1D" w:rsidRDefault="00D52376" w:rsidP="009B3371">
            <w:pPr>
              <w:pStyle w:val="aa"/>
              <w:numPr>
                <w:ilvl w:val="0"/>
                <w:numId w:val="26"/>
              </w:numPr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Стекловидность</w:t>
            </w:r>
          </w:p>
        </w:tc>
        <w:tc>
          <w:tcPr>
            <w:tcW w:w="3543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804D0A">
            <w:pPr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10987-76 Зерно. Методы определения стекловидности</w:t>
            </w:r>
          </w:p>
        </w:tc>
      </w:tr>
      <w:tr w:rsidR="00D52376" w:rsidRPr="00942E20" w:rsidTr="00D52376">
        <w:trPr>
          <w:trHeight w:val="340"/>
          <w:jc w:val="center"/>
        </w:trPr>
        <w:tc>
          <w:tcPr>
            <w:tcW w:w="675" w:type="dxa"/>
          </w:tcPr>
          <w:p w:rsidR="00D52376" w:rsidRPr="001F1E1D" w:rsidRDefault="00D52376" w:rsidP="009B3371">
            <w:pPr>
              <w:pStyle w:val="aa"/>
              <w:numPr>
                <w:ilvl w:val="0"/>
                <w:numId w:val="26"/>
              </w:numPr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Количество и качество клейковины</w:t>
            </w:r>
          </w:p>
        </w:tc>
        <w:tc>
          <w:tcPr>
            <w:tcW w:w="3543" w:type="dxa"/>
            <w:vMerge/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804D0A">
            <w:pPr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 xml:space="preserve">ГОСТ </w:t>
            </w:r>
            <w:proofErr w:type="gramStart"/>
            <w:r w:rsidRPr="001F1E1D">
              <w:rPr>
                <w:color w:val="FF0000"/>
                <w:sz w:val="22"/>
                <w:szCs w:val="22"/>
              </w:rPr>
              <w:t>Р</w:t>
            </w:r>
            <w:proofErr w:type="gramEnd"/>
            <w:r w:rsidRPr="001F1E1D">
              <w:rPr>
                <w:color w:val="FF0000"/>
                <w:sz w:val="22"/>
                <w:szCs w:val="22"/>
              </w:rPr>
              <w:t xml:space="preserve"> 54478-2011 Зерно. Методы определения количества и качества клейковины в пшенице</w:t>
            </w:r>
          </w:p>
        </w:tc>
      </w:tr>
      <w:tr w:rsidR="00D52376" w:rsidRPr="00942E20" w:rsidTr="00D52376">
        <w:trPr>
          <w:trHeight w:val="340"/>
          <w:jc w:val="center"/>
        </w:trPr>
        <w:tc>
          <w:tcPr>
            <w:tcW w:w="675" w:type="dxa"/>
            <w:tcBorders>
              <w:bottom w:val="single" w:sz="4" w:space="0" w:color="auto"/>
            </w:tcBorders>
          </w:tcPr>
          <w:p w:rsidR="00D52376" w:rsidRPr="001F1E1D" w:rsidRDefault="00D52376" w:rsidP="009B3371">
            <w:pPr>
              <w:pStyle w:val="aa"/>
              <w:numPr>
                <w:ilvl w:val="0"/>
                <w:numId w:val="26"/>
              </w:numPr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  <w:tcBorders>
              <w:bottom w:val="single" w:sz="4" w:space="0" w:color="auto"/>
            </w:tcBorders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Число падения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:rsidR="00D52376" w:rsidRPr="001F1E1D" w:rsidRDefault="00D5237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D52376" w:rsidRPr="001F1E1D" w:rsidRDefault="00D52376" w:rsidP="00C71CEE">
            <w:pPr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27676-88 Зерно и продукты его переработки. Метод определения числа падения</w:t>
            </w:r>
          </w:p>
        </w:tc>
      </w:tr>
      <w:tr w:rsidR="000B6756" w:rsidRPr="00942E20" w:rsidTr="00D52376">
        <w:trPr>
          <w:trHeight w:val="340"/>
          <w:jc w:val="center"/>
        </w:trPr>
        <w:tc>
          <w:tcPr>
            <w:tcW w:w="675" w:type="dxa"/>
          </w:tcPr>
          <w:p w:rsidR="000B6756" w:rsidRPr="001F1E1D" w:rsidRDefault="000B6756" w:rsidP="009B3371">
            <w:pPr>
              <w:pStyle w:val="aa"/>
              <w:numPr>
                <w:ilvl w:val="0"/>
                <w:numId w:val="26"/>
              </w:num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 w:val="restart"/>
          </w:tcPr>
          <w:p w:rsidR="000B6756" w:rsidRPr="001F1E1D" w:rsidRDefault="000B6756" w:rsidP="00D52376">
            <w:pPr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</w:rPr>
              <w:t>Вода питьевая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Отбор проб</w:t>
            </w:r>
          </w:p>
        </w:tc>
        <w:tc>
          <w:tcPr>
            <w:tcW w:w="3543" w:type="dxa"/>
            <w:vMerge w:val="restart"/>
          </w:tcPr>
          <w:p w:rsidR="000B6756" w:rsidRPr="001F1E1D" w:rsidRDefault="000B6756" w:rsidP="00D52376">
            <w:pPr>
              <w:contextualSpacing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СанПиН 1.2.3685-21 Гигиенические нормативы и требования к обеспечению безопасности и (или) безвредности для человека факторов среды обитания</w:t>
            </w: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>ГОСТ 31861-2012 Вода. Общие требования к отбору проб</w:t>
            </w:r>
          </w:p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ГОСТ </w:t>
            </w:r>
            <w:proofErr w:type="gramStart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>Р</w:t>
            </w:r>
            <w:proofErr w:type="gramEnd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56237-2014 Вода питьевая. </w:t>
            </w:r>
            <w:r w:rsidRPr="001F1E1D">
              <w:rPr>
                <w:color w:val="FF0000"/>
                <w:sz w:val="22"/>
                <w:szCs w:val="22"/>
              </w:rPr>
              <w:t>Отбор проб на станциях водоподготовки и в трубопроводных распределительных системах</w:t>
            </w:r>
          </w:p>
        </w:tc>
      </w:tr>
      <w:tr w:rsidR="000B6756" w:rsidRPr="00942E20" w:rsidTr="00CB6CD2">
        <w:trPr>
          <w:trHeight w:val="340"/>
          <w:jc w:val="center"/>
        </w:trPr>
        <w:tc>
          <w:tcPr>
            <w:tcW w:w="675" w:type="dxa"/>
          </w:tcPr>
          <w:p w:rsidR="000B6756" w:rsidRPr="001F1E1D" w:rsidRDefault="000B6756" w:rsidP="009B3371">
            <w:pPr>
              <w:numPr>
                <w:ilvl w:val="0"/>
                <w:numId w:val="26"/>
              </w:num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0B6756" w:rsidRPr="001F1E1D" w:rsidRDefault="000B675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  <w:proofErr w:type="gramStart"/>
            <w:r w:rsidRPr="001F1E1D">
              <w:rPr>
                <w:color w:val="FF0000"/>
                <w:sz w:val="22"/>
                <w:szCs w:val="22"/>
              </w:rPr>
              <w:t>Гидрокарбонат-ионы</w:t>
            </w:r>
            <w:proofErr w:type="gramEnd"/>
            <w:r w:rsidRPr="001F1E1D">
              <w:rPr>
                <w:color w:val="FF0000"/>
                <w:sz w:val="22"/>
                <w:szCs w:val="22"/>
              </w:rPr>
              <w:t xml:space="preserve"> (бикарбонаты, гидрокарбонаты)</w:t>
            </w:r>
          </w:p>
        </w:tc>
        <w:tc>
          <w:tcPr>
            <w:tcW w:w="3543" w:type="dxa"/>
            <w:vMerge/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A4278">
            <w:pPr>
              <w:contextualSpacing/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ГОСТ 31957-2012 Вода. Методы определения щелочности и массовой концентрации карбонатов и гидрокарбонатов (Метод</w:t>
            </w:r>
            <w:proofErr w:type="gramStart"/>
            <w:r w:rsidRPr="001F1E1D">
              <w:rPr>
                <w:color w:val="FF0000"/>
                <w:sz w:val="22"/>
                <w:szCs w:val="22"/>
              </w:rPr>
              <w:t xml:space="preserve"> А</w:t>
            </w:r>
            <w:proofErr w:type="gramEnd"/>
            <w:r w:rsidRPr="001F1E1D">
              <w:rPr>
                <w:color w:val="FF0000"/>
                <w:sz w:val="22"/>
                <w:szCs w:val="22"/>
              </w:rPr>
              <w:t xml:space="preserve"> - Определение свободной и общей щелочности)</w:t>
            </w:r>
          </w:p>
        </w:tc>
      </w:tr>
      <w:tr w:rsidR="000B6756" w:rsidRPr="00942E20" w:rsidTr="00CB6CD2">
        <w:trPr>
          <w:trHeight w:val="340"/>
          <w:jc w:val="center"/>
        </w:trPr>
        <w:tc>
          <w:tcPr>
            <w:tcW w:w="675" w:type="dxa"/>
          </w:tcPr>
          <w:p w:rsidR="000B6756" w:rsidRPr="001F1E1D" w:rsidRDefault="000B6756" w:rsidP="009B3371">
            <w:pPr>
              <w:numPr>
                <w:ilvl w:val="0"/>
                <w:numId w:val="26"/>
              </w:num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0B6756" w:rsidRPr="001F1E1D" w:rsidRDefault="000B675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Формальдегид</w:t>
            </w:r>
          </w:p>
        </w:tc>
        <w:tc>
          <w:tcPr>
            <w:tcW w:w="3543" w:type="dxa"/>
            <w:vMerge/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 xml:space="preserve">ГОСТ </w:t>
            </w:r>
            <w:proofErr w:type="gramStart"/>
            <w:r w:rsidRPr="001F1E1D">
              <w:rPr>
                <w:color w:val="FF0000"/>
                <w:sz w:val="22"/>
                <w:szCs w:val="22"/>
              </w:rPr>
              <w:t>Р</w:t>
            </w:r>
            <w:proofErr w:type="gramEnd"/>
            <w:r w:rsidRPr="001F1E1D">
              <w:rPr>
                <w:color w:val="FF0000"/>
                <w:sz w:val="22"/>
                <w:szCs w:val="22"/>
              </w:rPr>
              <w:t xml:space="preserve"> 55227-2012 Вода. Методы определения содержания формальдегида (Метод</w:t>
            </w:r>
            <w:proofErr w:type="gramStart"/>
            <w:r w:rsidRPr="001F1E1D">
              <w:rPr>
                <w:color w:val="FF0000"/>
                <w:sz w:val="22"/>
                <w:szCs w:val="22"/>
              </w:rPr>
              <w:t xml:space="preserve"> А</w:t>
            </w:r>
            <w:proofErr w:type="gramEnd"/>
            <w:r w:rsidRPr="001F1E1D">
              <w:rPr>
                <w:color w:val="FF0000"/>
                <w:sz w:val="22"/>
                <w:szCs w:val="22"/>
              </w:rPr>
              <w:t xml:space="preserve"> - фотометрический метод)</w:t>
            </w:r>
          </w:p>
        </w:tc>
      </w:tr>
      <w:tr w:rsidR="000B6756" w:rsidRPr="00942E20" w:rsidTr="00CB6CD2">
        <w:trPr>
          <w:trHeight w:val="340"/>
          <w:jc w:val="center"/>
        </w:trPr>
        <w:tc>
          <w:tcPr>
            <w:tcW w:w="675" w:type="dxa"/>
          </w:tcPr>
          <w:p w:rsidR="000B6756" w:rsidRPr="001F1E1D" w:rsidRDefault="000B6756" w:rsidP="009B3371">
            <w:pPr>
              <w:numPr>
                <w:ilvl w:val="0"/>
                <w:numId w:val="26"/>
              </w:num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0B6756" w:rsidRPr="001F1E1D" w:rsidRDefault="000B675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 xml:space="preserve">Сульфиды, сероводород и </w:t>
            </w:r>
            <w:r w:rsidRPr="001F1E1D">
              <w:rPr>
                <w:color w:val="FF0000"/>
                <w:sz w:val="22"/>
                <w:szCs w:val="22"/>
              </w:rPr>
              <w:lastRenderedPageBreak/>
              <w:t>гидросульфиды суммарно</w:t>
            </w:r>
          </w:p>
        </w:tc>
        <w:tc>
          <w:tcPr>
            <w:tcW w:w="3543" w:type="dxa"/>
            <w:vMerge/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ПНД Ф 14.1:2:4.178-02 Количественный химический </w:t>
            </w: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lastRenderedPageBreak/>
              <w:t>анализ вод. Методика измерений массовых концентраций сероводорода, сульфидов и гидросульфидов в питьевых, природных и сточных водах фотометрическим методом  (Издание 2019 г.)</w:t>
            </w:r>
          </w:p>
        </w:tc>
      </w:tr>
      <w:tr w:rsidR="000B6756" w:rsidRPr="00942E20" w:rsidTr="00CB6CD2">
        <w:trPr>
          <w:trHeight w:val="340"/>
          <w:jc w:val="center"/>
        </w:trPr>
        <w:tc>
          <w:tcPr>
            <w:tcW w:w="675" w:type="dxa"/>
          </w:tcPr>
          <w:p w:rsidR="000B6756" w:rsidRPr="001F1E1D" w:rsidRDefault="000B6756" w:rsidP="009B3371">
            <w:pPr>
              <w:numPr>
                <w:ilvl w:val="0"/>
                <w:numId w:val="26"/>
              </w:num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0B6756" w:rsidRPr="001F1E1D" w:rsidRDefault="000B675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  <w:proofErr w:type="spellStart"/>
            <w:r w:rsidRPr="001F1E1D">
              <w:rPr>
                <w:color w:val="FF0000"/>
                <w:sz w:val="22"/>
                <w:szCs w:val="22"/>
              </w:rPr>
              <w:t>Перманганатная</w:t>
            </w:r>
            <w:proofErr w:type="spellEnd"/>
            <w:r w:rsidRPr="001F1E1D">
              <w:rPr>
                <w:color w:val="FF0000"/>
                <w:sz w:val="22"/>
                <w:szCs w:val="22"/>
              </w:rPr>
              <w:t xml:space="preserve"> окисляемость</w:t>
            </w:r>
          </w:p>
        </w:tc>
        <w:tc>
          <w:tcPr>
            <w:tcW w:w="3543" w:type="dxa"/>
            <w:vMerge/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ПНД Ф 14.1:2:4.154-99 Количественный химический анализ вод. Методика измерений </w:t>
            </w:r>
            <w:proofErr w:type="spellStart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>перманганатной</w:t>
            </w:r>
            <w:proofErr w:type="spellEnd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окисляемости в пробах питьевых, природных и сточных вод титриметрическим методом (Издание 2012 г.)</w:t>
            </w:r>
          </w:p>
        </w:tc>
      </w:tr>
      <w:tr w:rsidR="000B6756" w:rsidRPr="00942E20" w:rsidTr="00CB6CD2">
        <w:trPr>
          <w:trHeight w:val="340"/>
          <w:jc w:val="center"/>
        </w:trPr>
        <w:tc>
          <w:tcPr>
            <w:tcW w:w="675" w:type="dxa"/>
          </w:tcPr>
          <w:p w:rsidR="000B6756" w:rsidRPr="001F1E1D" w:rsidRDefault="000B6756" w:rsidP="009B3371">
            <w:pPr>
              <w:numPr>
                <w:ilvl w:val="0"/>
                <w:numId w:val="26"/>
              </w:num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0B6756" w:rsidRPr="001F1E1D" w:rsidRDefault="000B675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pStyle w:val="ConsPlusNormal"/>
              <w:contextualSpacing/>
              <w:rPr>
                <w:color w:val="FF0000"/>
                <w:sz w:val="22"/>
                <w:szCs w:val="22"/>
                <w:lang w:eastAsia="en-US"/>
              </w:rPr>
            </w:pPr>
            <w:r w:rsidRPr="001F1E1D">
              <w:rPr>
                <w:color w:val="FF0000"/>
                <w:sz w:val="22"/>
                <w:szCs w:val="22"/>
                <w:lang w:eastAsia="en-US"/>
              </w:rPr>
              <w:t xml:space="preserve">Фенолы </w:t>
            </w:r>
            <w:r w:rsidRPr="001F1E1D">
              <w:rPr>
                <w:color w:val="FF0000"/>
                <w:sz w:val="22"/>
                <w:szCs w:val="22"/>
              </w:rPr>
              <w:t>(общие)</w:t>
            </w:r>
          </w:p>
        </w:tc>
        <w:tc>
          <w:tcPr>
            <w:tcW w:w="3543" w:type="dxa"/>
            <w:vMerge/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804D0A">
            <w:pPr>
              <w:contextualSpacing/>
              <w:rPr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ПНД Ф 14.1:2:4.182-02 Количественный химический анализ вод. Методика измерений массовой концентрации фенолов (общих и летучих) в пробах природных, питьевых и сточных вод </w:t>
            </w:r>
            <w:proofErr w:type="spellStart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>флуориметри</w:t>
            </w: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softHyphen/>
              <w:t>чес</w:t>
            </w: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softHyphen/>
              <w:t>ким</w:t>
            </w:r>
            <w:proofErr w:type="spellEnd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методом на анализаторе жидкости </w:t>
            </w:r>
            <w:r w:rsidR="00804D0A">
              <w:rPr>
                <w:bCs/>
                <w:color w:val="FF0000"/>
                <w:sz w:val="22"/>
                <w:szCs w:val="22"/>
                <w:shd w:val="clear" w:color="auto" w:fill="FFFFFF"/>
              </w:rPr>
              <w:t>«Флюорат</w:t>
            </w:r>
            <w:r w:rsidR="00804D0A">
              <w:rPr>
                <w:bCs/>
                <w:color w:val="FF0000"/>
                <w:sz w:val="22"/>
                <w:szCs w:val="22"/>
                <w:shd w:val="clear" w:color="auto" w:fill="FFFFFF"/>
              </w:rPr>
              <w:noBreakHyphen/>
              <w:t>02»</w:t>
            </w: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(Издание 2010 г.) (Метод</w:t>
            </w:r>
            <w:proofErr w:type="gramStart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А</w:t>
            </w:r>
            <w:proofErr w:type="gramEnd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- Измерение массовой концентрации общих фенолов)</w:t>
            </w:r>
          </w:p>
        </w:tc>
      </w:tr>
      <w:tr w:rsidR="000B6756" w:rsidRPr="00942E20" w:rsidTr="00CB6CD2">
        <w:trPr>
          <w:trHeight w:val="340"/>
          <w:jc w:val="center"/>
        </w:trPr>
        <w:tc>
          <w:tcPr>
            <w:tcW w:w="675" w:type="dxa"/>
          </w:tcPr>
          <w:p w:rsidR="000B6756" w:rsidRPr="001F1E1D" w:rsidRDefault="000B6756" w:rsidP="009B3371">
            <w:pPr>
              <w:numPr>
                <w:ilvl w:val="0"/>
                <w:numId w:val="26"/>
              </w:num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0B6756" w:rsidRPr="001F1E1D" w:rsidRDefault="000B675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Нефтепродукты</w:t>
            </w:r>
          </w:p>
        </w:tc>
        <w:tc>
          <w:tcPr>
            <w:tcW w:w="3543" w:type="dxa"/>
            <w:vMerge/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804D0A">
            <w:pPr>
              <w:contextualSpacing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ПНД Ф 14.1:2:4.128-98 Количественный химический анализ вод. Методика измерений массовой концентрации нефтепродуктов в пробах природных, питьевых, сточных вод </w:t>
            </w:r>
            <w:proofErr w:type="spellStart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>флуориметрическим</w:t>
            </w:r>
            <w:proofErr w:type="spellEnd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методом на анализаторе жидкости </w:t>
            </w:r>
            <w:r w:rsidR="00804D0A">
              <w:rPr>
                <w:bCs/>
                <w:color w:val="FF0000"/>
                <w:sz w:val="22"/>
                <w:szCs w:val="22"/>
                <w:shd w:val="clear" w:color="auto" w:fill="FFFFFF"/>
              </w:rPr>
              <w:t>«</w:t>
            </w: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>Флюорат</w:t>
            </w: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noBreakHyphen/>
              <w:t>02</w:t>
            </w:r>
            <w:r w:rsidR="00804D0A">
              <w:rPr>
                <w:bCs/>
                <w:color w:val="FF0000"/>
                <w:sz w:val="22"/>
                <w:szCs w:val="22"/>
                <w:shd w:val="clear" w:color="auto" w:fill="FFFFFF"/>
              </w:rPr>
              <w:t>»</w:t>
            </w: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(Издание 2012 г</w:t>
            </w:r>
            <w:r w:rsidR="00804D0A">
              <w:rPr>
                <w:bCs/>
                <w:color w:val="FF0000"/>
                <w:sz w:val="22"/>
                <w:szCs w:val="22"/>
                <w:shd w:val="clear" w:color="auto" w:fill="FFFFFF"/>
              </w:rPr>
              <w:t>.</w:t>
            </w: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>)</w:t>
            </w:r>
          </w:p>
        </w:tc>
      </w:tr>
      <w:tr w:rsidR="000B6756" w:rsidRPr="00942E20" w:rsidTr="00CB6CD2">
        <w:trPr>
          <w:trHeight w:val="340"/>
          <w:jc w:val="center"/>
        </w:trPr>
        <w:tc>
          <w:tcPr>
            <w:tcW w:w="675" w:type="dxa"/>
          </w:tcPr>
          <w:p w:rsidR="000B6756" w:rsidRPr="001F1E1D" w:rsidRDefault="000B6756" w:rsidP="009B3371">
            <w:pPr>
              <w:numPr>
                <w:ilvl w:val="0"/>
                <w:numId w:val="26"/>
              </w:num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0B6756" w:rsidRPr="001F1E1D" w:rsidRDefault="000B675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Прозрачность</w:t>
            </w:r>
          </w:p>
        </w:tc>
        <w:tc>
          <w:tcPr>
            <w:tcW w:w="3543" w:type="dxa"/>
            <w:vMerge/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>РД 52.24.496-2018 Методика измерений температуры, прозрачности и определения запаха воды</w:t>
            </w:r>
            <w:r w:rsidRPr="001F1E1D">
              <w:rPr>
                <w:color w:val="FF0000"/>
                <w:sz w:val="22"/>
                <w:szCs w:val="22"/>
              </w:rPr>
              <w:t xml:space="preserve"> (п. 9.2)</w:t>
            </w:r>
          </w:p>
        </w:tc>
      </w:tr>
      <w:tr w:rsidR="000B6756" w:rsidRPr="00942E20" w:rsidTr="00CB6CD2">
        <w:trPr>
          <w:trHeight w:val="340"/>
          <w:jc w:val="center"/>
        </w:trPr>
        <w:tc>
          <w:tcPr>
            <w:tcW w:w="675" w:type="dxa"/>
          </w:tcPr>
          <w:p w:rsidR="000B6756" w:rsidRPr="001F1E1D" w:rsidRDefault="000B6756" w:rsidP="009B3371">
            <w:pPr>
              <w:numPr>
                <w:ilvl w:val="0"/>
                <w:numId w:val="26"/>
              </w:num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0B6756" w:rsidRPr="001F1E1D" w:rsidRDefault="000B675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804D0A" w:rsidRDefault="00804D0A" w:rsidP="00D52376">
            <w:pPr>
              <w:contextualSpacing/>
              <w:rPr>
                <w:color w:val="FF0000"/>
                <w:sz w:val="22"/>
                <w:szCs w:val="22"/>
              </w:rPr>
            </w:pPr>
            <w:r w:rsidRPr="00804D0A">
              <w:rPr>
                <w:bCs/>
                <w:color w:val="FF0000"/>
                <w:sz w:val="22"/>
                <w:szCs w:val="22"/>
              </w:rPr>
              <w:t>Массовая концентрация кислорода</w:t>
            </w:r>
          </w:p>
        </w:tc>
        <w:tc>
          <w:tcPr>
            <w:tcW w:w="3543" w:type="dxa"/>
            <w:vMerge/>
          </w:tcPr>
          <w:p w:rsidR="000B6756" w:rsidRPr="00804D0A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804D0A" w:rsidRDefault="00804D0A" w:rsidP="00804D0A">
            <w:pPr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  <w:r w:rsidRPr="00804D0A">
              <w:rPr>
                <w:color w:val="FF0000"/>
                <w:sz w:val="22"/>
                <w:szCs w:val="22"/>
              </w:rPr>
              <w:t>Анализатор растворенного кислорода МАРК-3010. Руководство по эксплуатации ВР 54.00.000РЭ</w:t>
            </w:r>
          </w:p>
        </w:tc>
      </w:tr>
      <w:tr w:rsidR="000B6756" w:rsidRPr="00942E20" w:rsidTr="00CB6CD2">
        <w:trPr>
          <w:trHeight w:val="340"/>
          <w:jc w:val="center"/>
        </w:trPr>
        <w:tc>
          <w:tcPr>
            <w:tcW w:w="675" w:type="dxa"/>
          </w:tcPr>
          <w:p w:rsidR="000B6756" w:rsidRPr="001F1E1D" w:rsidRDefault="000B6756" w:rsidP="009B3371">
            <w:pPr>
              <w:numPr>
                <w:ilvl w:val="0"/>
                <w:numId w:val="26"/>
              </w:num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0B6756" w:rsidRPr="001F1E1D" w:rsidRDefault="000B675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Жесткость</w:t>
            </w:r>
          </w:p>
        </w:tc>
        <w:tc>
          <w:tcPr>
            <w:tcW w:w="3543" w:type="dxa"/>
            <w:vMerge/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A4278">
            <w:pPr>
              <w:contextualSpacing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>ГОСТ 31954-2012 Вода питьевая. Методы определения жесткости (Метод</w:t>
            </w:r>
            <w:proofErr w:type="gramStart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А</w:t>
            </w:r>
            <w:proofErr w:type="gramEnd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- </w:t>
            </w:r>
            <w:proofErr w:type="spellStart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>Комплексонометрический</w:t>
            </w:r>
            <w:proofErr w:type="spellEnd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метод)</w:t>
            </w:r>
          </w:p>
        </w:tc>
      </w:tr>
      <w:tr w:rsidR="000B6756" w:rsidRPr="00942E20" w:rsidTr="00CB6CD2">
        <w:trPr>
          <w:trHeight w:val="340"/>
          <w:jc w:val="center"/>
        </w:trPr>
        <w:tc>
          <w:tcPr>
            <w:tcW w:w="675" w:type="dxa"/>
          </w:tcPr>
          <w:p w:rsidR="000B6756" w:rsidRPr="001F1E1D" w:rsidRDefault="000B6756" w:rsidP="009B3371">
            <w:pPr>
              <w:numPr>
                <w:ilvl w:val="0"/>
                <w:numId w:val="26"/>
              </w:num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vMerge/>
          </w:tcPr>
          <w:p w:rsidR="000B6756" w:rsidRPr="001F1E1D" w:rsidRDefault="000B6756" w:rsidP="00D52376">
            <w:pPr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52376">
            <w:pPr>
              <w:contextualSpacing/>
              <w:rPr>
                <w:color w:val="FF0000"/>
                <w:sz w:val="22"/>
                <w:szCs w:val="22"/>
              </w:rPr>
            </w:pPr>
            <w:r w:rsidRPr="001F1E1D">
              <w:rPr>
                <w:color w:val="FF0000"/>
                <w:sz w:val="22"/>
                <w:szCs w:val="22"/>
              </w:rPr>
              <w:t>Цветность</w:t>
            </w:r>
          </w:p>
        </w:tc>
        <w:tc>
          <w:tcPr>
            <w:tcW w:w="3543" w:type="dxa"/>
            <w:vMerge/>
          </w:tcPr>
          <w:p w:rsidR="000B6756" w:rsidRPr="001F1E1D" w:rsidRDefault="000B6756" w:rsidP="00D52376">
            <w:pPr>
              <w:contextualSpacing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0B6756" w:rsidRPr="001F1E1D" w:rsidRDefault="000B6756" w:rsidP="00DA4278">
            <w:pPr>
              <w:contextualSpacing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>ГОСТ 31868-2012 Вода. Методы определения цветности (Метод</w:t>
            </w:r>
            <w:proofErr w:type="gramStart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Б</w:t>
            </w:r>
            <w:proofErr w:type="gramEnd"/>
            <w:r w:rsidRPr="001F1E1D">
              <w:rPr>
                <w:bCs/>
                <w:color w:val="FF0000"/>
                <w:sz w:val="22"/>
                <w:szCs w:val="22"/>
                <w:shd w:val="clear" w:color="auto" w:fill="FFFFFF"/>
              </w:rPr>
              <w:t xml:space="preserve"> - Метод фотометрического определения цветности)</w:t>
            </w:r>
          </w:p>
        </w:tc>
      </w:tr>
    </w:tbl>
    <w:p w:rsidR="00A63C47" w:rsidRDefault="00A63C47" w:rsidP="00017E70">
      <w:pPr>
        <w:jc w:val="center"/>
        <w:rPr>
          <w:bCs/>
        </w:rPr>
      </w:pPr>
    </w:p>
    <w:p w:rsidR="00D473EE" w:rsidRPr="00236FF8" w:rsidRDefault="00D56A90" w:rsidP="00017E70">
      <w:pPr>
        <w:jc w:val="center"/>
        <w:rPr>
          <w:bCs/>
        </w:rPr>
      </w:pPr>
      <w:r>
        <w:rPr>
          <w:bCs/>
        </w:rPr>
        <w:t>Заместитель</w:t>
      </w:r>
      <w:r w:rsidR="00D473EE" w:rsidRPr="00236FF8">
        <w:rPr>
          <w:bCs/>
        </w:rPr>
        <w:t xml:space="preserve"> директора</w:t>
      </w:r>
      <w:r>
        <w:rPr>
          <w:bCs/>
        </w:rPr>
        <w:t xml:space="preserve"> по метрологии</w:t>
      </w:r>
      <w:r w:rsidR="00D473EE" w:rsidRPr="00236FF8">
        <w:rPr>
          <w:bCs/>
        </w:rPr>
        <w:tab/>
      </w:r>
      <w:r w:rsidR="00017E70" w:rsidRPr="00236FF8">
        <w:rPr>
          <w:bCs/>
        </w:rPr>
        <w:tab/>
      </w:r>
      <w:r w:rsidR="00017E70" w:rsidRPr="00236FF8">
        <w:rPr>
          <w:bCs/>
          <w:u w:val="single"/>
        </w:rPr>
        <w:tab/>
      </w:r>
      <w:r w:rsidR="00017E70" w:rsidRPr="00236FF8">
        <w:rPr>
          <w:bCs/>
          <w:u w:val="single"/>
        </w:rPr>
        <w:tab/>
      </w:r>
      <w:r w:rsidR="00017E70" w:rsidRPr="00236FF8">
        <w:rPr>
          <w:bCs/>
          <w:u w:val="single"/>
        </w:rPr>
        <w:tab/>
      </w:r>
      <w:r w:rsidR="00017E70" w:rsidRPr="00236FF8">
        <w:rPr>
          <w:bCs/>
          <w:u w:val="single"/>
        </w:rPr>
        <w:tab/>
      </w:r>
      <w:r w:rsidR="00D473EE" w:rsidRPr="00236FF8">
        <w:rPr>
          <w:bCs/>
        </w:rPr>
        <w:tab/>
      </w:r>
      <w:r w:rsidR="00D473EE" w:rsidRPr="00236FF8">
        <w:rPr>
          <w:bCs/>
        </w:rPr>
        <w:tab/>
      </w:r>
      <w:r>
        <w:t>С.П. Волков</w:t>
      </w:r>
    </w:p>
    <w:p w:rsidR="00F8742F" w:rsidRDefault="00194F4E" w:rsidP="00D56A90">
      <w:pPr>
        <w:spacing w:before="120"/>
        <w:ind w:left="3538" w:firstLine="709"/>
        <w:rPr>
          <w:bCs/>
        </w:rPr>
      </w:pPr>
      <w:r w:rsidRPr="00236FF8">
        <w:rPr>
          <w:bCs/>
        </w:rPr>
        <w:t>М</w:t>
      </w:r>
      <w:r w:rsidR="00DB175A" w:rsidRPr="00236FF8">
        <w:rPr>
          <w:bCs/>
        </w:rPr>
        <w:t>.</w:t>
      </w:r>
      <w:r w:rsidRPr="00236FF8">
        <w:rPr>
          <w:bCs/>
        </w:rPr>
        <w:t>П</w:t>
      </w:r>
      <w:r w:rsidR="00DB175A" w:rsidRPr="00236FF8">
        <w:rPr>
          <w:bCs/>
        </w:rPr>
        <w:t>.</w:t>
      </w:r>
    </w:p>
    <w:p w:rsidR="00804D0A" w:rsidRDefault="00804D0A">
      <w:pPr>
        <w:rPr>
          <w:bCs/>
        </w:rPr>
      </w:pPr>
      <w:r>
        <w:rPr>
          <w:bCs/>
        </w:rPr>
        <w:br w:type="page"/>
      </w:r>
    </w:p>
    <w:p w:rsidR="001F1E1D" w:rsidRDefault="001F1E1D" w:rsidP="00E309D9">
      <w:pPr>
        <w:pStyle w:val="headertext"/>
        <w:spacing w:before="0" w:beforeAutospacing="0" w:after="120" w:afterAutospacing="0" w:line="276" w:lineRule="auto"/>
        <w:ind w:firstLine="482"/>
        <w:rPr>
          <w:b/>
          <w:color w:val="000000" w:themeColor="text1"/>
          <w:sz w:val="28"/>
        </w:rPr>
      </w:pPr>
      <w:r w:rsidRPr="00804D0A">
        <w:rPr>
          <w:b/>
          <w:color w:val="000000" w:themeColor="text1"/>
          <w:sz w:val="28"/>
        </w:rPr>
        <w:lastRenderedPageBreak/>
        <w:t xml:space="preserve">Рекомендации по заполнению </w:t>
      </w:r>
      <w:r w:rsidR="000F0B26" w:rsidRPr="00804D0A">
        <w:rPr>
          <w:b/>
          <w:color w:val="000000" w:themeColor="text1"/>
          <w:sz w:val="28"/>
        </w:rPr>
        <w:t>переч</w:t>
      </w:r>
      <w:r w:rsidR="007A3D98" w:rsidRPr="00804D0A">
        <w:rPr>
          <w:b/>
          <w:color w:val="000000" w:themeColor="text1"/>
          <w:sz w:val="28"/>
        </w:rPr>
        <w:t>ня объектов и контролируемых в них показателей</w:t>
      </w:r>
    </w:p>
    <w:p w:rsidR="00C71CEE" w:rsidRPr="00804D0A" w:rsidRDefault="00C71CEE" w:rsidP="00E309D9">
      <w:pPr>
        <w:pStyle w:val="headertext"/>
        <w:spacing w:before="0" w:beforeAutospacing="0" w:after="120" w:afterAutospacing="0" w:line="276" w:lineRule="auto"/>
        <w:ind w:firstLine="482"/>
        <w:rPr>
          <w:b/>
          <w:color w:val="000000" w:themeColor="text1"/>
          <w:sz w:val="28"/>
        </w:rPr>
      </w:pPr>
    </w:p>
    <w:p w:rsidR="007A3D98" w:rsidRPr="00E15DF0" w:rsidRDefault="007A3D98" w:rsidP="00E309D9">
      <w:pPr>
        <w:pStyle w:val="headertext"/>
        <w:spacing w:before="0" w:beforeAutospacing="0" w:after="120" w:afterAutospacing="0" w:line="276" w:lineRule="auto"/>
        <w:ind w:firstLine="482"/>
        <w:rPr>
          <w:b/>
          <w:color w:val="000000" w:themeColor="text1"/>
        </w:rPr>
      </w:pPr>
      <w:r w:rsidRPr="00E15DF0">
        <w:rPr>
          <w:b/>
          <w:color w:val="000000" w:themeColor="text1"/>
        </w:rPr>
        <w:t xml:space="preserve">Заполнение графы N 1: «N </w:t>
      </w:r>
      <w:proofErr w:type="gramStart"/>
      <w:r w:rsidRPr="00E15DF0">
        <w:rPr>
          <w:b/>
          <w:color w:val="000000" w:themeColor="text1"/>
        </w:rPr>
        <w:t>п</w:t>
      </w:r>
      <w:proofErr w:type="gramEnd"/>
      <w:r w:rsidRPr="00E15DF0">
        <w:rPr>
          <w:b/>
          <w:color w:val="000000" w:themeColor="text1"/>
        </w:rPr>
        <w:t>/п»</w:t>
      </w:r>
    </w:p>
    <w:p w:rsidR="00573E64" w:rsidRPr="00103EF9" w:rsidRDefault="007A3D98" w:rsidP="00612152">
      <w:pPr>
        <w:pStyle w:val="headertext"/>
        <w:spacing w:before="0" w:beforeAutospacing="0" w:after="120" w:afterAutospacing="0" w:line="276" w:lineRule="auto"/>
        <w:ind w:firstLine="482"/>
        <w:rPr>
          <w:i/>
          <w:strike/>
          <w:color w:val="000000" w:themeColor="text1"/>
        </w:rPr>
      </w:pPr>
      <w:r w:rsidRPr="00E15DF0">
        <w:rPr>
          <w:color w:val="000000" w:themeColor="text1"/>
        </w:rPr>
        <w:t xml:space="preserve">Каждый </w:t>
      </w:r>
      <w:r w:rsidR="00103EF9" w:rsidRPr="00103EF9">
        <w:rPr>
          <w:color w:val="FF0000"/>
        </w:rPr>
        <w:t>пок</w:t>
      </w:r>
      <w:r w:rsidR="00103EF9">
        <w:rPr>
          <w:color w:val="FF0000"/>
        </w:rPr>
        <w:t>а</w:t>
      </w:r>
      <w:r w:rsidR="00103EF9" w:rsidRPr="00103EF9">
        <w:rPr>
          <w:color w:val="FF0000"/>
        </w:rPr>
        <w:t>затель</w:t>
      </w:r>
      <w:r w:rsidR="005E2829" w:rsidRPr="00E15DF0">
        <w:rPr>
          <w:color w:val="000000" w:themeColor="text1"/>
        </w:rPr>
        <w:t xml:space="preserve"> испытаний (измерений) </w:t>
      </w:r>
      <w:r w:rsidRPr="00E15DF0">
        <w:rPr>
          <w:color w:val="000000" w:themeColor="text1"/>
        </w:rPr>
        <w:t xml:space="preserve">должен быть указан в </w:t>
      </w:r>
      <w:r w:rsidR="005E2829" w:rsidRPr="00E15DF0">
        <w:rPr>
          <w:color w:val="000000" w:themeColor="text1"/>
        </w:rPr>
        <w:t>Перечне</w:t>
      </w:r>
      <w:r w:rsidRPr="00E15DF0">
        <w:rPr>
          <w:color w:val="000000" w:themeColor="text1"/>
        </w:rPr>
        <w:t xml:space="preserve"> под отдельным номером.</w:t>
      </w:r>
      <w:r w:rsidR="005E2829" w:rsidRPr="00E15DF0">
        <w:rPr>
          <w:color w:val="000000" w:themeColor="text1"/>
        </w:rPr>
        <w:t xml:space="preserve"> Нумерация должна быть сквозной. </w:t>
      </w:r>
    </w:p>
    <w:p w:rsidR="000F0B26" w:rsidRPr="0047789D" w:rsidRDefault="000F0B26" w:rsidP="0047789D">
      <w:pPr>
        <w:pStyle w:val="headertext"/>
        <w:spacing w:before="0" w:beforeAutospacing="0" w:after="120" w:afterAutospacing="0" w:line="276" w:lineRule="auto"/>
        <w:ind w:firstLine="482"/>
        <w:rPr>
          <w:b/>
          <w:color w:val="000000" w:themeColor="text1"/>
        </w:rPr>
      </w:pPr>
      <w:r w:rsidRPr="0047789D">
        <w:rPr>
          <w:b/>
          <w:color w:val="000000" w:themeColor="text1"/>
        </w:rPr>
        <w:t>Заполнение граф N 2: «Наименование объекта испытаний (измерений)»</w:t>
      </w:r>
      <w:r w:rsidR="0073733E" w:rsidRPr="0047789D">
        <w:rPr>
          <w:b/>
          <w:color w:val="000000" w:themeColor="text1"/>
        </w:rPr>
        <w:t xml:space="preserve"> и N 3: «Наименование определяемого (измеряемого) показателя (характеристики)»</w:t>
      </w:r>
    </w:p>
    <w:p w:rsidR="0073733E" w:rsidRPr="0047789D" w:rsidRDefault="0073733E" w:rsidP="0047789D">
      <w:pPr>
        <w:pStyle w:val="FORMATTEXT0"/>
        <w:spacing w:after="120"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789D">
        <w:rPr>
          <w:rFonts w:ascii="Times New Roman" w:hAnsi="Times New Roman" w:cs="Times New Roman"/>
          <w:sz w:val="24"/>
          <w:szCs w:val="24"/>
        </w:rPr>
        <w:t xml:space="preserve">Наименования «объекта» </w:t>
      </w:r>
      <w:bookmarkStart w:id="0" w:name="_GoBack"/>
      <w:bookmarkEnd w:id="0"/>
      <w:r w:rsidRPr="0047789D">
        <w:rPr>
          <w:rFonts w:ascii="Times New Roman" w:hAnsi="Times New Roman" w:cs="Times New Roman"/>
          <w:sz w:val="24"/>
          <w:szCs w:val="24"/>
        </w:rPr>
        <w:t>и «показателей» необходимо указывать в полном соответствии с нормативными правовыми актами и документами по стандартизации (это могут быть, например, стандарты на общие технические условия, стандарты организации, технологические регламенты и т.д.), регламентирующими требования к измеряемому (контролируемому) показателю и документами, регламентирующими методики (методы) измерений и (или) методы испытаний (например, методики измерений, программы и методики испытаний).</w:t>
      </w:r>
      <w:proofErr w:type="gramEnd"/>
    </w:p>
    <w:p w:rsidR="0073733E" w:rsidRPr="0047789D" w:rsidRDefault="0047789D" w:rsidP="0047789D">
      <w:pPr>
        <w:pStyle w:val="FORMATTEXT0"/>
        <w:spacing w:after="120"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7789D">
        <w:rPr>
          <w:rFonts w:ascii="Times New Roman" w:hAnsi="Times New Roman" w:cs="Times New Roman"/>
          <w:sz w:val="24"/>
          <w:szCs w:val="24"/>
        </w:rPr>
        <w:t>Не рекомендуется допускать о</w:t>
      </w:r>
      <w:r w:rsidR="0073733E" w:rsidRPr="0047789D">
        <w:rPr>
          <w:rFonts w:ascii="Times New Roman" w:hAnsi="Times New Roman" w:cs="Times New Roman"/>
          <w:sz w:val="24"/>
          <w:szCs w:val="24"/>
        </w:rPr>
        <w:t>тклонения от наименований показателей, даже если в лаборатории устоялись сокращенные обозначения объектов и измеряемых (контролируемых) показателей. Буквенное обозначение показателя (русское или латинское) указывать не требуется.</w:t>
      </w:r>
    </w:p>
    <w:p w:rsidR="005B3584" w:rsidRPr="00E15DF0" w:rsidRDefault="005B3584" w:rsidP="00E309D9">
      <w:pPr>
        <w:pStyle w:val="headertext"/>
        <w:spacing w:before="0" w:beforeAutospacing="0" w:after="120" w:afterAutospacing="0" w:line="276" w:lineRule="auto"/>
        <w:ind w:firstLine="482"/>
        <w:rPr>
          <w:b/>
          <w:color w:val="000000" w:themeColor="text1"/>
        </w:rPr>
      </w:pPr>
      <w:r w:rsidRPr="00E15DF0">
        <w:rPr>
          <w:b/>
          <w:color w:val="000000" w:themeColor="text1"/>
        </w:rPr>
        <w:t xml:space="preserve">Заполнение графы N </w:t>
      </w:r>
      <w:r w:rsidR="00246894" w:rsidRPr="00E15DF0">
        <w:rPr>
          <w:b/>
          <w:color w:val="000000" w:themeColor="text1"/>
        </w:rPr>
        <w:t>4</w:t>
      </w:r>
      <w:r w:rsidRPr="00E15DF0">
        <w:rPr>
          <w:b/>
          <w:color w:val="000000" w:themeColor="text1"/>
        </w:rPr>
        <w:t>: «</w:t>
      </w:r>
      <w:r w:rsidR="00246894" w:rsidRPr="00E15DF0">
        <w:rPr>
          <w:b/>
          <w:color w:val="000000" w:themeColor="text1"/>
        </w:rPr>
        <w:t>Нормативные правовые акты и документы по стандартизации  (№ и наименование)</w:t>
      </w:r>
      <w:r w:rsidR="00C46341" w:rsidRPr="00E15DF0">
        <w:rPr>
          <w:b/>
          <w:color w:val="000000" w:themeColor="text1"/>
        </w:rPr>
        <w:t>,</w:t>
      </w:r>
      <w:r w:rsidR="00246894" w:rsidRPr="00E15DF0">
        <w:rPr>
          <w:b/>
          <w:color w:val="000000" w:themeColor="text1"/>
        </w:rPr>
        <w:t xml:space="preserve"> регламентирующие требования к измеряемому (контролируемому) показателю объекта»</w:t>
      </w:r>
    </w:p>
    <w:p w:rsidR="00E15DF0" w:rsidRDefault="00246894" w:rsidP="00E309D9">
      <w:pPr>
        <w:pStyle w:val="headertext"/>
        <w:tabs>
          <w:tab w:val="left" w:pos="142"/>
        </w:tabs>
        <w:spacing w:before="0" w:beforeAutospacing="0" w:after="120" w:afterAutospacing="0" w:line="276" w:lineRule="auto"/>
        <w:ind w:firstLine="482"/>
        <w:rPr>
          <w:color w:val="000000" w:themeColor="text1"/>
        </w:rPr>
      </w:pPr>
      <w:r w:rsidRPr="00E15DF0">
        <w:rPr>
          <w:color w:val="000000" w:themeColor="text1"/>
        </w:rPr>
        <w:t xml:space="preserve">Указывается номер и наименование </w:t>
      </w:r>
      <w:r w:rsidR="009161E9" w:rsidRPr="00E15DF0">
        <w:rPr>
          <w:color w:val="000000" w:themeColor="text1"/>
        </w:rPr>
        <w:t>документа, регламентирующего требования к измеряемому (контролируемому) показателю объекта</w:t>
      </w:r>
      <w:r w:rsidR="00E15DF0">
        <w:rPr>
          <w:color w:val="000000" w:themeColor="text1"/>
        </w:rPr>
        <w:t>.</w:t>
      </w:r>
    </w:p>
    <w:p w:rsidR="00B00661" w:rsidRDefault="00E15DF0" w:rsidP="00E309D9">
      <w:pPr>
        <w:pStyle w:val="headertext"/>
        <w:tabs>
          <w:tab w:val="left" w:pos="142"/>
        </w:tabs>
        <w:spacing w:before="0" w:beforeAutospacing="0" w:after="120" w:afterAutospacing="0" w:line="276" w:lineRule="auto"/>
        <w:ind w:firstLine="426"/>
        <w:rPr>
          <w:i/>
          <w:color w:val="000000" w:themeColor="text1"/>
        </w:rPr>
      </w:pPr>
      <w:r w:rsidRPr="00E15DF0">
        <w:rPr>
          <w:i/>
          <w:color w:val="000000" w:themeColor="text1"/>
        </w:rPr>
        <w:t>Н</w:t>
      </w:r>
      <w:r w:rsidR="00E76DA6" w:rsidRPr="00E15DF0">
        <w:rPr>
          <w:i/>
          <w:color w:val="000000" w:themeColor="text1"/>
        </w:rPr>
        <w:t xml:space="preserve">апример, </w:t>
      </w:r>
    </w:p>
    <w:p w:rsidR="00B00661" w:rsidRDefault="00E76DA6" w:rsidP="00E309D9">
      <w:pPr>
        <w:pStyle w:val="headertext"/>
        <w:tabs>
          <w:tab w:val="left" w:pos="142"/>
        </w:tabs>
        <w:spacing w:before="0" w:beforeAutospacing="0" w:after="120" w:afterAutospacing="0" w:line="276" w:lineRule="auto"/>
        <w:ind w:firstLine="426"/>
        <w:rPr>
          <w:i/>
          <w:color w:val="000000" w:themeColor="text1"/>
        </w:rPr>
      </w:pPr>
      <w:r w:rsidRPr="00E15DF0">
        <w:rPr>
          <w:i/>
          <w:color w:val="000000" w:themeColor="text1"/>
        </w:rPr>
        <w:t>ГОСТ 8736-2014 Песок для строительных работ. Технические условия</w:t>
      </w:r>
      <w:r w:rsidR="00B00661">
        <w:rPr>
          <w:i/>
          <w:color w:val="000000" w:themeColor="text1"/>
        </w:rPr>
        <w:t>;</w:t>
      </w:r>
    </w:p>
    <w:p w:rsidR="00B00661" w:rsidRDefault="00E76DA6" w:rsidP="00E309D9">
      <w:pPr>
        <w:pStyle w:val="headertext"/>
        <w:tabs>
          <w:tab w:val="left" w:pos="142"/>
        </w:tabs>
        <w:spacing w:before="0" w:beforeAutospacing="0" w:after="120" w:afterAutospacing="0" w:line="276" w:lineRule="auto"/>
        <w:ind w:firstLine="426"/>
        <w:rPr>
          <w:i/>
          <w:color w:val="000000" w:themeColor="text1"/>
        </w:rPr>
      </w:pPr>
      <w:r w:rsidRPr="00E15DF0">
        <w:rPr>
          <w:i/>
          <w:color w:val="000000" w:themeColor="text1"/>
        </w:rPr>
        <w:t>СанПиН 1.2.3685-21 Гигиенические нормативы и требования к обеспечению безопасности и (или) безвредности для человека факторов среды обитания</w:t>
      </w:r>
      <w:r w:rsidR="00076FD9" w:rsidRPr="00E15DF0">
        <w:rPr>
          <w:i/>
          <w:color w:val="000000" w:themeColor="text1"/>
        </w:rPr>
        <w:t xml:space="preserve">, </w:t>
      </w:r>
      <w:r w:rsidR="003247ED" w:rsidRPr="00E15DF0">
        <w:rPr>
          <w:i/>
          <w:color w:val="000000" w:themeColor="text1"/>
        </w:rPr>
        <w:t>Правила технической эксплуатации электрических станций и сетей РФ (утв. приказом Министерства энергетики РФ от 4 октября 2022 г. № 1070)</w:t>
      </w:r>
      <w:r w:rsidR="00B00661">
        <w:rPr>
          <w:i/>
          <w:color w:val="000000" w:themeColor="text1"/>
        </w:rPr>
        <w:t>;</w:t>
      </w:r>
    </w:p>
    <w:p w:rsidR="003247ED" w:rsidRPr="00E15DF0" w:rsidRDefault="003247ED" w:rsidP="00E309D9">
      <w:pPr>
        <w:pStyle w:val="headertext"/>
        <w:tabs>
          <w:tab w:val="left" w:pos="142"/>
        </w:tabs>
        <w:spacing w:before="0" w:beforeAutospacing="0" w:after="120" w:afterAutospacing="0" w:line="276" w:lineRule="auto"/>
        <w:ind w:firstLine="426"/>
        <w:rPr>
          <w:i/>
        </w:rPr>
      </w:pPr>
      <w:r w:rsidRPr="00E15DF0">
        <w:rPr>
          <w:i/>
        </w:rPr>
        <w:t>РД 34.43.105-89 Методические указания по эксплуатации трансформаторного масла</w:t>
      </w:r>
      <w:r w:rsidR="00B00661">
        <w:rPr>
          <w:i/>
        </w:rPr>
        <w:t>.</w:t>
      </w:r>
    </w:p>
    <w:p w:rsidR="005B3584" w:rsidRPr="00E15DF0" w:rsidRDefault="003247ED" w:rsidP="00E309D9">
      <w:pPr>
        <w:pStyle w:val="headertext"/>
        <w:spacing w:before="0" w:beforeAutospacing="0" w:after="120" w:afterAutospacing="0" w:line="276" w:lineRule="auto"/>
        <w:ind w:firstLine="482"/>
        <w:rPr>
          <w:b/>
          <w:color w:val="000000" w:themeColor="text1"/>
        </w:rPr>
      </w:pPr>
      <w:r w:rsidRPr="00E15DF0">
        <w:rPr>
          <w:b/>
          <w:color w:val="000000" w:themeColor="text1"/>
        </w:rPr>
        <w:t>Заполнение графы N 5: «Нормативные правовые акты и документы по стандартизации  (№ и наименование)</w:t>
      </w:r>
      <w:r w:rsidR="00C46341" w:rsidRPr="00E15DF0">
        <w:rPr>
          <w:b/>
          <w:color w:val="000000" w:themeColor="text1"/>
        </w:rPr>
        <w:t>,</w:t>
      </w:r>
      <w:r w:rsidRPr="00E15DF0">
        <w:rPr>
          <w:b/>
          <w:color w:val="000000" w:themeColor="text1"/>
        </w:rPr>
        <w:t xml:space="preserve"> регламентирующие методики (методы) измерений и (или) методы испытаний»</w:t>
      </w:r>
    </w:p>
    <w:p w:rsidR="00C46341" w:rsidRPr="00E15DF0" w:rsidRDefault="00C46341" w:rsidP="00E309D9">
      <w:pPr>
        <w:pStyle w:val="FORMATTEXT0"/>
        <w:spacing w:after="120"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15DF0">
        <w:rPr>
          <w:rFonts w:ascii="Times New Roman" w:hAnsi="Times New Roman" w:cs="Times New Roman"/>
          <w:sz w:val="24"/>
          <w:szCs w:val="24"/>
        </w:rPr>
        <w:t>В данную графу перечня включают:</w:t>
      </w:r>
    </w:p>
    <w:p w:rsidR="00B00661" w:rsidRDefault="00C46341" w:rsidP="00B00661">
      <w:pPr>
        <w:pStyle w:val="FORMATTEXT0"/>
        <w:spacing w:after="120"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15DF0">
        <w:rPr>
          <w:rFonts w:ascii="Times New Roman" w:hAnsi="Times New Roman" w:cs="Times New Roman"/>
          <w:sz w:val="24"/>
          <w:szCs w:val="24"/>
        </w:rPr>
        <w:t>- документы, устанавливающие правила и методы отбора образцов (проб)</w:t>
      </w:r>
      <w:r w:rsidR="00B00661">
        <w:rPr>
          <w:rFonts w:ascii="Times New Roman" w:hAnsi="Times New Roman" w:cs="Times New Roman"/>
          <w:sz w:val="24"/>
          <w:szCs w:val="24"/>
        </w:rPr>
        <w:t>;</w:t>
      </w:r>
    </w:p>
    <w:p w:rsidR="00C46341" w:rsidRPr="00E15DF0" w:rsidRDefault="00B00661" w:rsidP="00E309D9">
      <w:pPr>
        <w:pStyle w:val="FORMATTEXT0"/>
        <w:spacing w:after="120" w:line="276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15DF0">
        <w:rPr>
          <w:rFonts w:ascii="Times New Roman" w:hAnsi="Times New Roman" w:cs="Times New Roman"/>
          <w:sz w:val="24"/>
          <w:szCs w:val="24"/>
        </w:rPr>
        <w:lastRenderedPageBreak/>
        <w:t>- документы, устанавливающие правила и методы исследований (испытаний) и измерений</w:t>
      </w:r>
      <w:r w:rsidR="00C46341" w:rsidRPr="00E15DF0">
        <w:rPr>
          <w:rFonts w:ascii="Times New Roman" w:hAnsi="Times New Roman" w:cs="Times New Roman"/>
          <w:sz w:val="24"/>
          <w:szCs w:val="24"/>
        </w:rPr>
        <w:t>.</w:t>
      </w:r>
    </w:p>
    <w:p w:rsidR="00783890" w:rsidRPr="00E15DF0" w:rsidRDefault="001F1E1D" w:rsidP="00E309D9">
      <w:pPr>
        <w:pStyle w:val="headertext"/>
        <w:spacing w:before="0" w:beforeAutospacing="0" w:after="120" w:afterAutospacing="0" w:line="276" w:lineRule="auto"/>
        <w:ind w:firstLine="482"/>
      </w:pPr>
      <w:r w:rsidRPr="00E15DF0">
        <w:t>При наличии в документе нескольких методов на разные показатели, необходимо указать конкретный пункт, в котором изложен метод.</w:t>
      </w:r>
    </w:p>
    <w:p w:rsidR="00C46341" w:rsidRPr="00E15DF0" w:rsidRDefault="00C46341" w:rsidP="00E309D9">
      <w:pPr>
        <w:pStyle w:val="headertext"/>
        <w:spacing w:before="0" w:beforeAutospacing="0" w:after="120" w:afterAutospacing="0" w:line="276" w:lineRule="auto"/>
        <w:ind w:firstLine="482"/>
        <w:rPr>
          <w:i/>
        </w:rPr>
      </w:pPr>
      <w:r w:rsidRPr="00E15DF0">
        <w:rPr>
          <w:i/>
        </w:rPr>
        <w:t>Например, ГОСТ 8735-88 Песок для строительных работ. Методы испытаний</w:t>
      </w:r>
      <w:r w:rsidR="00804D0A">
        <w:rPr>
          <w:i/>
        </w:rPr>
        <w:t>,</w:t>
      </w:r>
      <w:r w:rsidRPr="00E15DF0">
        <w:rPr>
          <w:i/>
        </w:rPr>
        <w:t xml:space="preserve"> п. 9.1</w:t>
      </w:r>
    </w:p>
    <w:p w:rsidR="00783890" w:rsidRPr="00E15DF0" w:rsidRDefault="00C46341" w:rsidP="00E309D9">
      <w:pPr>
        <w:pStyle w:val="headertext"/>
        <w:spacing w:before="0" w:beforeAutospacing="0" w:after="120" w:afterAutospacing="0" w:line="276" w:lineRule="auto"/>
        <w:ind w:firstLine="482"/>
      </w:pPr>
      <w:r w:rsidRPr="00E15DF0">
        <w:t xml:space="preserve">В случае наличия в заявленном документе нескольких методов исследований (испытаний) и измерений одного и того же показателя (характеристики) необходимо указывать фактически </w:t>
      </w:r>
      <w:proofErr w:type="gramStart"/>
      <w:r w:rsidRPr="00E15DF0">
        <w:t>реализуемый</w:t>
      </w:r>
      <w:proofErr w:type="gramEnd"/>
      <w:r w:rsidRPr="00E15DF0">
        <w:t xml:space="preserve"> с приведением метода исследований (испытаний) и измерений.</w:t>
      </w:r>
    </w:p>
    <w:p w:rsidR="002B7674" w:rsidRPr="00E309D9" w:rsidRDefault="002B7674" w:rsidP="00E309D9">
      <w:pPr>
        <w:pStyle w:val="headertext"/>
        <w:spacing w:before="0" w:beforeAutospacing="0" w:after="120" w:afterAutospacing="0" w:line="276" w:lineRule="auto"/>
        <w:ind w:firstLine="482"/>
        <w:rPr>
          <w:bCs/>
          <w:i/>
          <w:shd w:val="clear" w:color="auto" w:fill="FFFFFF"/>
        </w:rPr>
      </w:pPr>
      <w:r w:rsidRPr="00E309D9">
        <w:rPr>
          <w:bCs/>
          <w:i/>
          <w:shd w:val="clear" w:color="auto" w:fill="FFFFFF"/>
        </w:rPr>
        <w:t xml:space="preserve">Например, </w:t>
      </w:r>
    </w:p>
    <w:p w:rsidR="002B7674" w:rsidRPr="00E309D9" w:rsidRDefault="002B7674" w:rsidP="00E309D9">
      <w:pPr>
        <w:pStyle w:val="headertext"/>
        <w:spacing w:before="0" w:beforeAutospacing="0" w:after="120" w:afterAutospacing="0" w:line="276" w:lineRule="auto"/>
        <w:ind w:firstLine="482"/>
        <w:rPr>
          <w:bCs/>
          <w:i/>
          <w:shd w:val="clear" w:color="auto" w:fill="FFFFFF"/>
        </w:rPr>
      </w:pPr>
      <w:r w:rsidRPr="00E309D9">
        <w:rPr>
          <w:bCs/>
          <w:i/>
          <w:shd w:val="clear" w:color="auto" w:fill="FFFFFF"/>
        </w:rPr>
        <w:t>ГОСТ 31954-2012 Вода питьевая. Методы определения жесткости (Метод</w:t>
      </w:r>
      <w:proofErr w:type="gramStart"/>
      <w:r w:rsidRPr="00E309D9">
        <w:rPr>
          <w:bCs/>
          <w:i/>
          <w:shd w:val="clear" w:color="auto" w:fill="FFFFFF"/>
        </w:rPr>
        <w:t xml:space="preserve"> А</w:t>
      </w:r>
      <w:proofErr w:type="gramEnd"/>
      <w:r w:rsidRPr="00E309D9">
        <w:rPr>
          <w:bCs/>
          <w:i/>
          <w:shd w:val="clear" w:color="auto" w:fill="FFFFFF"/>
        </w:rPr>
        <w:t xml:space="preserve"> - </w:t>
      </w:r>
      <w:proofErr w:type="spellStart"/>
      <w:r w:rsidRPr="00E309D9">
        <w:rPr>
          <w:bCs/>
          <w:i/>
          <w:shd w:val="clear" w:color="auto" w:fill="FFFFFF"/>
        </w:rPr>
        <w:t>Комплексонометрический</w:t>
      </w:r>
      <w:proofErr w:type="spellEnd"/>
      <w:r w:rsidRPr="00E309D9">
        <w:rPr>
          <w:bCs/>
          <w:i/>
          <w:shd w:val="clear" w:color="auto" w:fill="FFFFFF"/>
        </w:rPr>
        <w:t xml:space="preserve"> метод).</w:t>
      </w:r>
    </w:p>
    <w:p w:rsidR="00AC53B4" w:rsidRPr="00E309D9" w:rsidRDefault="00AC53B4" w:rsidP="00E309D9">
      <w:pPr>
        <w:pStyle w:val="headertext"/>
        <w:spacing w:before="0" w:beforeAutospacing="0" w:after="120" w:afterAutospacing="0" w:line="276" w:lineRule="auto"/>
        <w:ind w:firstLine="482"/>
        <w:rPr>
          <w:bCs/>
          <w:i/>
          <w:shd w:val="clear" w:color="auto" w:fill="FFFFFF"/>
        </w:rPr>
      </w:pPr>
      <w:r w:rsidRPr="00E309D9">
        <w:rPr>
          <w:bCs/>
          <w:i/>
          <w:shd w:val="clear" w:color="auto" w:fill="FFFFFF"/>
        </w:rPr>
        <w:t xml:space="preserve">ПНД Ф 14.1:2:4.182-02 Количественный химический анализ вод. Методика измерений массовой концентрации фенолов (общих и летучих) в пробах природных, питьевых и сточных вод </w:t>
      </w:r>
      <w:proofErr w:type="spellStart"/>
      <w:r w:rsidRPr="00E309D9">
        <w:rPr>
          <w:bCs/>
          <w:i/>
          <w:shd w:val="clear" w:color="auto" w:fill="FFFFFF"/>
        </w:rPr>
        <w:t>флуориметрическим</w:t>
      </w:r>
      <w:proofErr w:type="spellEnd"/>
      <w:r w:rsidRPr="00E309D9">
        <w:rPr>
          <w:bCs/>
          <w:i/>
          <w:shd w:val="clear" w:color="auto" w:fill="FFFFFF"/>
        </w:rPr>
        <w:t xml:space="preserve"> методом на анализаторе жидкости </w:t>
      </w:r>
      <w:r w:rsidR="00B20E5C">
        <w:rPr>
          <w:bCs/>
          <w:i/>
          <w:shd w:val="clear" w:color="auto" w:fill="FFFFFF"/>
        </w:rPr>
        <w:t>«</w:t>
      </w:r>
      <w:r w:rsidRPr="00E309D9">
        <w:rPr>
          <w:bCs/>
          <w:i/>
          <w:shd w:val="clear" w:color="auto" w:fill="FFFFFF"/>
        </w:rPr>
        <w:t>Флюорат</w:t>
      </w:r>
      <w:r w:rsidRPr="00E309D9">
        <w:rPr>
          <w:bCs/>
          <w:i/>
          <w:shd w:val="clear" w:color="auto" w:fill="FFFFFF"/>
        </w:rPr>
        <w:noBreakHyphen/>
        <w:t>02</w:t>
      </w:r>
      <w:r w:rsidR="00B20E5C">
        <w:rPr>
          <w:bCs/>
          <w:i/>
          <w:shd w:val="clear" w:color="auto" w:fill="FFFFFF"/>
        </w:rPr>
        <w:t>»</w:t>
      </w:r>
      <w:r w:rsidRPr="00E309D9">
        <w:rPr>
          <w:bCs/>
          <w:i/>
          <w:shd w:val="clear" w:color="auto" w:fill="FFFFFF"/>
        </w:rPr>
        <w:t xml:space="preserve"> (Издание 2010 г.) (Метод</w:t>
      </w:r>
      <w:proofErr w:type="gramStart"/>
      <w:r w:rsidRPr="00E309D9">
        <w:rPr>
          <w:bCs/>
          <w:i/>
          <w:shd w:val="clear" w:color="auto" w:fill="FFFFFF"/>
        </w:rPr>
        <w:t xml:space="preserve"> А</w:t>
      </w:r>
      <w:proofErr w:type="gramEnd"/>
      <w:r w:rsidRPr="00E309D9">
        <w:rPr>
          <w:bCs/>
          <w:i/>
          <w:shd w:val="clear" w:color="auto" w:fill="FFFFFF"/>
        </w:rPr>
        <w:t xml:space="preserve"> - Измерение массовой концентрации общих фенолов)</w:t>
      </w:r>
    </w:p>
    <w:p w:rsidR="009C1BBF" w:rsidRPr="00A01F82" w:rsidRDefault="009C1BBF" w:rsidP="00E309D9">
      <w:pPr>
        <w:pStyle w:val="formattext"/>
        <w:spacing w:before="0" w:beforeAutospacing="0" w:after="120" w:afterAutospacing="0" w:line="276" w:lineRule="auto"/>
        <w:ind w:firstLine="480"/>
      </w:pPr>
      <w:r w:rsidRPr="00A01F82">
        <w:t>Если испытательная лаборатория (центр) фактически реализует все методы исследований (испытаний) и измерений одного и того же показателя (характеристики), представленные в заявленном документе, то конкретизация пунктов (разделов, наименований методов) не требуется.</w:t>
      </w:r>
    </w:p>
    <w:p w:rsidR="00AC53B4" w:rsidRPr="003152D9" w:rsidRDefault="009C1BBF" w:rsidP="00E309D9">
      <w:pPr>
        <w:pStyle w:val="headertext"/>
        <w:spacing w:before="0" w:beforeAutospacing="0" w:after="120" w:afterAutospacing="0" w:line="276" w:lineRule="auto"/>
        <w:ind w:firstLine="482"/>
      </w:pPr>
      <w:r w:rsidRPr="00E15DF0">
        <w:t xml:space="preserve">Указание в графе эксплуатационной документации к средствам измерений допускается только в том случае, если результат исследования (испытания) или измерения является результатом непосредственно прямого </w:t>
      </w:r>
      <w:r w:rsidRPr="003152D9">
        <w:t xml:space="preserve">измерения. </w:t>
      </w:r>
    </w:p>
    <w:p w:rsidR="009C1BBF" w:rsidRPr="00E309D9" w:rsidRDefault="009C1BBF" w:rsidP="00E309D9">
      <w:pPr>
        <w:pStyle w:val="headertext"/>
        <w:spacing w:before="0" w:beforeAutospacing="0" w:after="120" w:afterAutospacing="0" w:line="276" w:lineRule="auto"/>
        <w:ind w:firstLine="482"/>
        <w:rPr>
          <w:bCs/>
          <w:i/>
          <w:shd w:val="clear" w:color="auto" w:fill="FFFFFF"/>
        </w:rPr>
      </w:pPr>
      <w:r w:rsidRPr="00E309D9">
        <w:rPr>
          <w:bCs/>
          <w:i/>
          <w:shd w:val="clear" w:color="auto" w:fill="FFFFFF"/>
        </w:rPr>
        <w:t xml:space="preserve">Например, </w:t>
      </w:r>
      <w:r w:rsidR="00E15DF0" w:rsidRPr="00E309D9">
        <w:rPr>
          <w:bCs/>
          <w:i/>
          <w:shd w:val="clear" w:color="auto" w:fill="FFFFFF"/>
        </w:rPr>
        <w:t>Кондуктометр МАРК-603. Руководство по эксплуатации. BP41.00.000</w:t>
      </w:r>
      <w:proofErr w:type="gramStart"/>
      <w:r w:rsidR="00E15DF0" w:rsidRPr="00E309D9">
        <w:rPr>
          <w:bCs/>
          <w:i/>
          <w:shd w:val="clear" w:color="auto" w:fill="FFFFFF"/>
        </w:rPr>
        <w:t>P</w:t>
      </w:r>
      <w:proofErr w:type="gramEnd"/>
      <w:r w:rsidR="00E15DF0" w:rsidRPr="00E309D9">
        <w:rPr>
          <w:bCs/>
          <w:i/>
          <w:shd w:val="clear" w:color="auto" w:fill="FFFFFF"/>
        </w:rPr>
        <w:t>Э</w:t>
      </w:r>
    </w:p>
    <w:p w:rsidR="00AC53B4" w:rsidRDefault="00E15DF0" w:rsidP="00E309D9">
      <w:pPr>
        <w:pStyle w:val="headertext"/>
        <w:spacing w:before="0" w:beforeAutospacing="0" w:after="120" w:afterAutospacing="0" w:line="276" w:lineRule="auto"/>
        <w:ind w:firstLine="482"/>
      </w:pPr>
      <w:r w:rsidRPr="00E15DF0">
        <w:t>При указании нормативных документов наличие изменений не указывается.</w:t>
      </w:r>
    </w:p>
    <w:p w:rsidR="006F410E" w:rsidRPr="006F410E" w:rsidRDefault="006F410E" w:rsidP="00E309D9">
      <w:pPr>
        <w:pStyle w:val="headertext"/>
        <w:spacing w:before="0" w:beforeAutospacing="0" w:after="120" w:afterAutospacing="0" w:line="276" w:lineRule="auto"/>
        <w:ind w:firstLine="482"/>
        <w:rPr>
          <w:color w:val="FF0000"/>
          <w:sz w:val="28"/>
        </w:rPr>
      </w:pPr>
      <w:r w:rsidRPr="006F410E">
        <w:rPr>
          <w:color w:val="FF0000"/>
          <w:sz w:val="28"/>
        </w:rPr>
        <w:t>После составления перечня, пожалуйста, удалите данные рекомендации из своего документа!</w:t>
      </w:r>
    </w:p>
    <w:sectPr w:rsidR="006F410E" w:rsidRPr="006F410E" w:rsidSect="00502DC2">
      <w:headerReference w:type="even" r:id="rId9"/>
      <w:headerReference w:type="default" r:id="rId10"/>
      <w:headerReference w:type="first" r:id="rId11"/>
      <w:pgSz w:w="16838" w:h="11906" w:orient="landscape"/>
      <w:pgMar w:top="851" w:right="720" w:bottom="720" w:left="720" w:header="71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376" w:rsidRDefault="00D52376">
      <w:r>
        <w:separator/>
      </w:r>
    </w:p>
  </w:endnote>
  <w:endnote w:type="continuationSeparator" w:id="0">
    <w:p w:rsidR="00D52376" w:rsidRDefault="00D5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horndale AMT">
    <w:altName w:val="Times New Roman"/>
    <w:charset w:val="00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376" w:rsidRDefault="00D52376">
      <w:r>
        <w:separator/>
      </w:r>
    </w:p>
  </w:footnote>
  <w:footnote w:type="continuationSeparator" w:id="0">
    <w:p w:rsidR="00D52376" w:rsidRDefault="00D523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376" w:rsidRPr="009065B3" w:rsidRDefault="00D52376" w:rsidP="008F1C53">
    <w:pPr>
      <w:spacing w:line="276" w:lineRule="auto"/>
      <w:ind w:left="6521" w:right="-166"/>
      <w:rPr>
        <w:rFonts w:ascii="Arial" w:hAnsi="Arial" w:cs="Arial"/>
        <w:sz w:val="22"/>
        <w:szCs w:val="22"/>
      </w:rPr>
    </w:pPr>
    <w:r w:rsidRPr="009065B3">
      <w:rPr>
        <w:rFonts w:ascii="Arial" w:hAnsi="Arial" w:cs="Arial"/>
        <w:sz w:val="22"/>
        <w:szCs w:val="22"/>
      </w:rPr>
      <w:t xml:space="preserve">Приложение к Заключению </w:t>
    </w:r>
  </w:p>
  <w:p w:rsidR="00D52376" w:rsidRPr="009065B3" w:rsidRDefault="00D52376" w:rsidP="008F1C53">
    <w:pPr>
      <w:spacing w:line="276" w:lineRule="auto"/>
      <w:ind w:left="6521" w:right="-166"/>
      <w:rPr>
        <w:rFonts w:ascii="Arial" w:hAnsi="Arial" w:cs="Arial"/>
        <w:sz w:val="22"/>
        <w:szCs w:val="22"/>
      </w:rPr>
    </w:pPr>
    <w:r w:rsidRPr="009065B3">
      <w:rPr>
        <w:rFonts w:ascii="Arial" w:hAnsi="Arial" w:cs="Arial"/>
        <w:sz w:val="22"/>
        <w:szCs w:val="22"/>
      </w:rPr>
      <w:t>о состоянии измерений в лаборатории</w:t>
    </w:r>
  </w:p>
  <w:p w:rsidR="00D52376" w:rsidRPr="009065B3" w:rsidRDefault="00D52376" w:rsidP="008F1C53">
    <w:pPr>
      <w:spacing w:line="276" w:lineRule="auto"/>
      <w:ind w:left="6521"/>
      <w:rPr>
        <w:rFonts w:ascii="Arial" w:hAnsi="Arial" w:cs="Arial"/>
        <w:sz w:val="22"/>
        <w:szCs w:val="22"/>
      </w:rPr>
    </w:pPr>
    <w:r w:rsidRPr="009065B3">
      <w:rPr>
        <w:rFonts w:ascii="Arial" w:hAnsi="Arial" w:cs="Arial"/>
        <w:sz w:val="22"/>
        <w:szCs w:val="22"/>
      </w:rPr>
      <w:t>№ 0</w:t>
    </w:r>
    <w:r w:rsidRPr="009065B3">
      <w:rPr>
        <w:rFonts w:ascii="Arial" w:hAnsi="Arial" w:cs="Arial"/>
        <w:sz w:val="22"/>
        <w:szCs w:val="22"/>
        <w:highlight w:val="yellow"/>
      </w:rPr>
      <w:t>30</w:t>
    </w:r>
    <w:r w:rsidRPr="009065B3">
      <w:rPr>
        <w:rFonts w:ascii="Arial" w:hAnsi="Arial" w:cs="Arial"/>
        <w:sz w:val="22"/>
        <w:szCs w:val="22"/>
      </w:rPr>
      <w:t>-ХП-21 от 19 октября 2021 года</w:t>
    </w:r>
  </w:p>
  <w:p w:rsidR="00D52376" w:rsidRPr="009065B3" w:rsidRDefault="00D52376" w:rsidP="008F1C53">
    <w:pPr>
      <w:spacing w:line="276" w:lineRule="auto"/>
      <w:ind w:left="6521"/>
      <w:rPr>
        <w:rFonts w:ascii="Arial" w:hAnsi="Arial" w:cs="Arial"/>
        <w:sz w:val="22"/>
        <w:szCs w:val="22"/>
      </w:rPr>
    </w:pPr>
    <w:r w:rsidRPr="009065B3">
      <w:rPr>
        <w:rFonts w:ascii="Arial" w:hAnsi="Arial" w:cs="Arial"/>
        <w:sz w:val="22"/>
        <w:szCs w:val="22"/>
      </w:rPr>
      <w:t xml:space="preserve">на </w:t>
    </w:r>
    <w:sdt>
      <w:sdtPr>
        <w:rPr>
          <w:rFonts w:ascii="Arial" w:hAnsi="Arial" w:cs="Arial"/>
          <w:sz w:val="22"/>
          <w:szCs w:val="22"/>
        </w:rPr>
        <w:id w:val="17610983"/>
        <w:docPartObj>
          <w:docPartGallery w:val="Page Numbers (Top of Page)"/>
          <w:docPartUnique/>
        </w:docPartObj>
      </w:sdtPr>
      <w:sdtEndPr/>
      <w:sdtContent>
        <w:r w:rsidRPr="009065B3">
          <w:rPr>
            <w:rFonts w:ascii="Arial" w:hAnsi="Arial" w:cs="Arial"/>
            <w:sz w:val="22"/>
            <w:szCs w:val="22"/>
          </w:rPr>
          <w:fldChar w:fldCharType="begin"/>
        </w:r>
        <w:r w:rsidRPr="009065B3">
          <w:rPr>
            <w:rFonts w:ascii="Arial" w:hAnsi="Arial" w:cs="Arial"/>
            <w:sz w:val="22"/>
            <w:szCs w:val="22"/>
          </w:rPr>
          <w:instrText xml:space="preserve"> NUMPAGES  </w:instrText>
        </w:r>
        <w:r w:rsidRPr="009065B3">
          <w:rPr>
            <w:rFonts w:ascii="Arial" w:hAnsi="Arial" w:cs="Arial"/>
            <w:sz w:val="22"/>
            <w:szCs w:val="22"/>
          </w:rPr>
          <w:fldChar w:fldCharType="separate"/>
        </w:r>
        <w:r w:rsidR="000B2435">
          <w:rPr>
            <w:rFonts w:ascii="Arial" w:hAnsi="Arial" w:cs="Arial"/>
            <w:noProof/>
            <w:sz w:val="22"/>
            <w:szCs w:val="22"/>
          </w:rPr>
          <w:t>5</w:t>
        </w:r>
        <w:r w:rsidRPr="009065B3">
          <w:rPr>
            <w:rFonts w:ascii="Arial" w:hAnsi="Arial" w:cs="Arial"/>
            <w:sz w:val="22"/>
            <w:szCs w:val="22"/>
          </w:rPr>
          <w:fldChar w:fldCharType="end"/>
        </w:r>
      </w:sdtContent>
    </w:sdt>
    <w:r w:rsidRPr="009065B3">
      <w:rPr>
        <w:rFonts w:ascii="Arial" w:hAnsi="Arial" w:cs="Arial"/>
        <w:sz w:val="22"/>
        <w:szCs w:val="22"/>
      </w:rPr>
      <w:t xml:space="preserve"> листах, лист </w:t>
    </w:r>
    <w:r w:rsidRPr="009065B3">
      <w:rPr>
        <w:rFonts w:ascii="Arial" w:hAnsi="Arial" w:cs="Arial"/>
        <w:sz w:val="22"/>
        <w:szCs w:val="22"/>
      </w:rPr>
      <w:fldChar w:fldCharType="begin"/>
    </w:r>
    <w:r w:rsidRPr="009065B3">
      <w:rPr>
        <w:rFonts w:ascii="Arial" w:hAnsi="Arial" w:cs="Arial"/>
        <w:sz w:val="22"/>
        <w:szCs w:val="22"/>
      </w:rPr>
      <w:instrText xml:space="preserve"> PAGE   \* MERGEFORMAT </w:instrText>
    </w:r>
    <w:r w:rsidRPr="009065B3"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2</w:t>
    </w:r>
    <w:r w:rsidRPr="009065B3">
      <w:rPr>
        <w:rFonts w:ascii="Arial" w:hAnsi="Arial" w:cs="Arial"/>
        <w:sz w:val="22"/>
        <w:szCs w:val="22"/>
      </w:rPr>
      <w:fldChar w:fldCharType="end"/>
    </w:r>
  </w:p>
  <w:p w:rsidR="00D52376" w:rsidRDefault="00D52376" w:rsidP="00466488">
    <w:pPr>
      <w:ind w:left="5387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376" w:rsidRPr="00236FF8" w:rsidRDefault="00D52376" w:rsidP="00F8742F">
    <w:pPr>
      <w:spacing w:line="276" w:lineRule="auto"/>
      <w:ind w:left="10206" w:right="230"/>
      <w:jc w:val="right"/>
    </w:pPr>
    <w:r w:rsidRPr="00236FF8">
      <w:t xml:space="preserve">на </w:t>
    </w:r>
    <w:sdt>
      <w:sdtPr>
        <w:id w:val="27817073"/>
        <w:docPartObj>
          <w:docPartGallery w:val="Page Numbers (Top of Page)"/>
          <w:docPartUnique/>
        </w:docPartObj>
      </w:sdtPr>
      <w:sdtEndPr/>
      <w:sdtContent>
        <w:r w:rsidR="00612152">
          <w:fldChar w:fldCharType="begin"/>
        </w:r>
        <w:r w:rsidR="00612152">
          <w:instrText xml:space="preserve"> NUMPAGES  </w:instrText>
        </w:r>
        <w:r w:rsidR="00612152">
          <w:fldChar w:fldCharType="separate"/>
        </w:r>
        <w:r w:rsidR="00612152">
          <w:rPr>
            <w:noProof/>
          </w:rPr>
          <w:t>5</w:t>
        </w:r>
        <w:r w:rsidR="00612152">
          <w:rPr>
            <w:noProof/>
          </w:rPr>
          <w:fldChar w:fldCharType="end"/>
        </w:r>
      </w:sdtContent>
    </w:sdt>
    <w:r w:rsidRPr="00236FF8">
      <w:t xml:space="preserve"> листах, лист </w:t>
    </w:r>
    <w:r w:rsidR="00B330D6">
      <w:fldChar w:fldCharType="begin"/>
    </w:r>
    <w:r w:rsidR="00B330D6">
      <w:instrText xml:space="preserve"> PAGE   \* MERGEFORMAT </w:instrText>
    </w:r>
    <w:r w:rsidR="00B330D6">
      <w:fldChar w:fldCharType="separate"/>
    </w:r>
    <w:r w:rsidR="00612152">
      <w:rPr>
        <w:noProof/>
      </w:rPr>
      <w:t>2</w:t>
    </w:r>
    <w:r w:rsidR="00B330D6">
      <w:rPr>
        <w:noProof/>
      </w:rPr>
      <w:fldChar w:fldCharType="end"/>
    </w:r>
  </w:p>
  <w:p w:rsidR="00D52376" w:rsidRPr="008F1C53" w:rsidRDefault="00D52376" w:rsidP="008F1C53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8E3" w:rsidRDefault="008378E3" w:rsidP="005545F9">
    <w:pPr>
      <w:jc w:val="center"/>
      <w:rPr>
        <w:b/>
      </w:rPr>
    </w:pPr>
    <w:r>
      <w:rPr>
        <w:b/>
      </w:rPr>
      <w:t>ФЕДЕРАЛЬНОЕ АГЕНТСТВО</w:t>
    </w:r>
  </w:p>
  <w:p w:rsidR="008378E3" w:rsidRPr="000F7CA7" w:rsidRDefault="008378E3" w:rsidP="005545F9">
    <w:pPr>
      <w:jc w:val="center"/>
      <w:rPr>
        <w:b/>
      </w:rPr>
    </w:pPr>
    <w:r>
      <w:rPr>
        <w:b/>
      </w:rPr>
      <w:t>ПО ТЕХНИЧЕСКОМУ РЕГУЛИРОВАНИЮ И МЕТРОЛОГИИ</w:t>
    </w:r>
  </w:p>
  <w:p w:rsidR="008378E3" w:rsidRDefault="008378E3" w:rsidP="005545F9">
    <w:pPr>
      <w:jc w:val="center"/>
      <w:rPr>
        <w:b/>
      </w:rPr>
    </w:pPr>
    <w:r w:rsidRPr="000F7CA7">
      <w:rPr>
        <w:b/>
      </w:rPr>
      <w:t>Федеральное бюджетное учреждение</w:t>
    </w:r>
    <w:r>
      <w:rPr>
        <w:b/>
      </w:rPr>
      <w:t xml:space="preserve"> </w:t>
    </w:r>
  </w:p>
  <w:p w:rsidR="008378E3" w:rsidRPr="000F7CA7" w:rsidRDefault="008378E3" w:rsidP="005545F9">
    <w:pPr>
      <w:jc w:val="center"/>
      <w:rPr>
        <w:b/>
      </w:rPr>
    </w:pPr>
    <w:r w:rsidRPr="000F7CA7">
      <w:rPr>
        <w:b/>
      </w:rPr>
      <w:t>«Государственный региональный центр стандартизации,</w:t>
    </w:r>
    <w:r>
      <w:rPr>
        <w:b/>
      </w:rPr>
      <w:t xml:space="preserve"> </w:t>
    </w:r>
    <w:r w:rsidRPr="000F7CA7">
      <w:rPr>
        <w:b/>
      </w:rPr>
      <w:t xml:space="preserve">метрологии и испытаний в Омской области» </w:t>
    </w:r>
  </w:p>
  <w:p w:rsidR="008378E3" w:rsidRDefault="008378E3" w:rsidP="008378E3">
    <w:pPr>
      <w:jc w:val="center"/>
      <w:rPr>
        <w:b/>
      </w:rPr>
    </w:pPr>
    <w:r w:rsidRPr="000F7CA7">
      <w:rPr>
        <w:b/>
      </w:rPr>
      <w:t>(ФБУ «Омский ЦСМ»)</w:t>
    </w:r>
  </w:p>
  <w:tbl>
    <w:tblPr>
      <w:tblStyle w:val="a9"/>
      <w:tblW w:w="4394" w:type="dxa"/>
      <w:tblInd w:w="110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4"/>
    </w:tblGrid>
    <w:tr w:rsidR="00D52376" w:rsidRPr="00236FF8" w:rsidTr="00DC3BF9">
      <w:tc>
        <w:tcPr>
          <w:tcW w:w="4394" w:type="dxa"/>
        </w:tcPr>
        <w:p w:rsidR="00D52376" w:rsidRPr="00236FF8" w:rsidRDefault="00D52376" w:rsidP="00DC3BF9">
          <w:pPr>
            <w:tabs>
              <w:tab w:val="left" w:pos="10348"/>
            </w:tabs>
            <w:spacing w:line="276" w:lineRule="auto"/>
            <w:ind w:right="89"/>
            <w:rPr>
              <w:rFonts w:ascii="Times New Roman" w:hAnsi="Times New Roman" w:cs="Times New Roman"/>
            </w:rPr>
          </w:pPr>
          <w:r w:rsidRPr="00236FF8">
            <w:rPr>
              <w:rFonts w:ascii="Times New Roman" w:hAnsi="Times New Roman" w:cs="Times New Roman"/>
            </w:rPr>
            <w:t xml:space="preserve">Приложение к Заключению </w:t>
          </w:r>
        </w:p>
        <w:p w:rsidR="00D52376" w:rsidRPr="00236FF8" w:rsidRDefault="00D52376" w:rsidP="00DC3BF9">
          <w:pPr>
            <w:tabs>
              <w:tab w:val="left" w:pos="10348"/>
            </w:tabs>
            <w:spacing w:line="276" w:lineRule="auto"/>
            <w:ind w:right="89"/>
            <w:rPr>
              <w:rFonts w:ascii="Times New Roman" w:hAnsi="Times New Roman" w:cs="Times New Roman"/>
            </w:rPr>
          </w:pPr>
          <w:r w:rsidRPr="00236FF8">
            <w:rPr>
              <w:rFonts w:ascii="Times New Roman" w:hAnsi="Times New Roman" w:cs="Times New Roman"/>
            </w:rPr>
            <w:t>о состоянии измерений в лаборатории</w:t>
          </w:r>
        </w:p>
        <w:p w:rsidR="00D52376" w:rsidRPr="00236FF8" w:rsidRDefault="00D52376" w:rsidP="00DC3BF9">
          <w:pPr>
            <w:tabs>
              <w:tab w:val="left" w:pos="10348"/>
            </w:tabs>
            <w:spacing w:line="276" w:lineRule="auto"/>
            <w:ind w:right="89"/>
            <w:rPr>
              <w:rFonts w:ascii="Times New Roman" w:hAnsi="Times New Roman" w:cs="Times New Roman"/>
            </w:rPr>
          </w:pPr>
          <w:r w:rsidRPr="00236FF8">
            <w:rPr>
              <w:rFonts w:ascii="Times New Roman" w:hAnsi="Times New Roman" w:cs="Times New Roman"/>
            </w:rPr>
            <w:t xml:space="preserve">№ </w:t>
          </w:r>
          <w:r w:rsidRPr="00A8192E">
            <w:rPr>
              <w:rFonts w:ascii="Times New Roman" w:hAnsi="Times New Roman" w:cs="Times New Roman"/>
              <w:u w:val="single"/>
            </w:rPr>
            <w:t xml:space="preserve">                     </w:t>
          </w:r>
          <w:r w:rsidRPr="00236FF8">
            <w:rPr>
              <w:rFonts w:ascii="Times New Roman" w:hAnsi="Times New Roman" w:cs="Times New Roman"/>
            </w:rPr>
            <w:t xml:space="preserve">от </w:t>
          </w:r>
          <w:r w:rsidRPr="00A8192E">
            <w:rPr>
              <w:rFonts w:ascii="Times New Roman" w:hAnsi="Times New Roman" w:cs="Times New Roman"/>
              <w:u w:val="single"/>
            </w:rPr>
            <w:t xml:space="preserve">                            </w:t>
          </w:r>
          <w:r w:rsidRPr="00236FF8">
            <w:rPr>
              <w:rFonts w:ascii="Times New Roman" w:hAnsi="Times New Roman" w:cs="Times New Roman"/>
            </w:rPr>
            <w:t xml:space="preserve"> года</w:t>
          </w:r>
        </w:p>
        <w:p w:rsidR="00D52376" w:rsidRPr="00236FF8" w:rsidRDefault="00D52376" w:rsidP="008378E3">
          <w:pPr>
            <w:spacing w:line="276" w:lineRule="auto"/>
            <w:ind w:right="89"/>
            <w:rPr>
              <w:rFonts w:ascii="Times New Roman" w:hAnsi="Times New Roman" w:cs="Times New Roman"/>
            </w:rPr>
          </w:pPr>
          <w:r w:rsidRPr="00236FF8">
            <w:rPr>
              <w:rFonts w:ascii="Times New Roman" w:hAnsi="Times New Roman" w:cs="Times New Roman"/>
            </w:rPr>
            <w:t xml:space="preserve">на </w:t>
          </w:r>
          <w:sdt>
            <w:sdtPr>
              <w:id w:val="5313108"/>
              <w:docPartObj>
                <w:docPartGallery w:val="Page Numbers (Top of Page)"/>
                <w:docPartUnique/>
              </w:docPartObj>
            </w:sdtPr>
            <w:sdtEndPr/>
            <w:sdtContent>
              <w:r w:rsidR="008378E3">
                <w:t>_____</w:t>
              </w:r>
            </w:sdtContent>
          </w:sdt>
          <w:r w:rsidRPr="00236FF8">
            <w:rPr>
              <w:rFonts w:ascii="Times New Roman" w:hAnsi="Times New Roman" w:cs="Times New Roman"/>
            </w:rPr>
            <w:t xml:space="preserve"> листах, лист </w:t>
          </w:r>
          <w:r w:rsidRPr="00236FF8">
            <w:fldChar w:fldCharType="begin"/>
          </w:r>
          <w:r w:rsidRPr="00236FF8">
            <w:rPr>
              <w:rFonts w:ascii="Times New Roman" w:hAnsi="Times New Roman" w:cs="Times New Roman"/>
            </w:rPr>
            <w:instrText xml:space="preserve"> PAGE </w:instrText>
          </w:r>
          <w:r w:rsidRPr="00236FF8">
            <w:fldChar w:fldCharType="separate"/>
          </w:r>
          <w:r w:rsidR="00612152">
            <w:rPr>
              <w:rFonts w:ascii="Times New Roman" w:hAnsi="Times New Roman" w:cs="Times New Roman"/>
              <w:noProof/>
            </w:rPr>
            <w:t>1</w:t>
          </w:r>
          <w:r w:rsidRPr="00236FF8">
            <w:fldChar w:fldCharType="end"/>
          </w:r>
        </w:p>
      </w:tc>
    </w:tr>
  </w:tbl>
  <w:p w:rsidR="00D52376" w:rsidRPr="008B62AB" w:rsidRDefault="00D52376">
    <w:pPr>
      <w:pStyle w:val="a6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2B24C4"/>
    <w:multiLevelType w:val="hybridMultilevel"/>
    <w:tmpl w:val="CEF08226"/>
    <w:lvl w:ilvl="0" w:tplc="F1F626A0">
      <w:start w:val="1"/>
      <w:numFmt w:val="decimal"/>
      <w:lvlText w:val="%1"/>
      <w:lvlJc w:val="left"/>
      <w:pPr>
        <w:tabs>
          <w:tab w:val="num" w:pos="540"/>
        </w:tabs>
        <w:ind w:left="180" w:firstLine="0"/>
      </w:pPr>
      <w:rPr>
        <w:rFonts w:hint="default"/>
      </w:rPr>
    </w:lvl>
    <w:lvl w:ilvl="1" w:tplc="632AC496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F32046"/>
    <w:multiLevelType w:val="hybridMultilevel"/>
    <w:tmpl w:val="A7C48BD4"/>
    <w:lvl w:ilvl="0" w:tplc="1400B6A6">
      <w:start w:val="1"/>
      <w:numFmt w:val="bullet"/>
      <w:lvlText w:val="–"/>
      <w:lvlJc w:val="left"/>
      <w:pPr>
        <w:ind w:left="185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3">
    <w:nsid w:val="12322B75"/>
    <w:multiLevelType w:val="hybridMultilevel"/>
    <w:tmpl w:val="4BD000DC"/>
    <w:lvl w:ilvl="0" w:tplc="E580EF20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077DF"/>
    <w:multiLevelType w:val="hybridMultilevel"/>
    <w:tmpl w:val="FBD84D86"/>
    <w:lvl w:ilvl="0" w:tplc="8AB60FB8">
      <w:start w:val="1"/>
      <w:numFmt w:val="decimal"/>
      <w:lvlText w:val="3.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550CD"/>
    <w:multiLevelType w:val="hybridMultilevel"/>
    <w:tmpl w:val="2CF29FF2"/>
    <w:lvl w:ilvl="0" w:tplc="1400B6A6">
      <w:start w:val="1"/>
      <w:numFmt w:val="bullet"/>
      <w:lvlText w:val="–"/>
      <w:lvlJc w:val="left"/>
      <w:pPr>
        <w:ind w:left="84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6">
    <w:nsid w:val="146D5533"/>
    <w:multiLevelType w:val="hybridMultilevel"/>
    <w:tmpl w:val="B9C8E81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19C00A89"/>
    <w:multiLevelType w:val="hybridMultilevel"/>
    <w:tmpl w:val="D2E2DB66"/>
    <w:lvl w:ilvl="0" w:tplc="85965A80">
      <w:start w:val="1"/>
      <w:numFmt w:val="bullet"/>
      <w:lvlText w:val=""/>
      <w:lvlJc w:val="left"/>
      <w:pPr>
        <w:tabs>
          <w:tab w:val="num" w:pos="1152"/>
        </w:tabs>
        <w:ind w:left="113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8">
    <w:nsid w:val="1B5544D8"/>
    <w:multiLevelType w:val="hybridMultilevel"/>
    <w:tmpl w:val="E0ACB462"/>
    <w:lvl w:ilvl="0" w:tplc="1400B6A6">
      <w:start w:val="1"/>
      <w:numFmt w:val="bullet"/>
      <w:lvlText w:val="–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>
    <w:nsid w:val="1E073B32"/>
    <w:multiLevelType w:val="hybridMultilevel"/>
    <w:tmpl w:val="CEF08226"/>
    <w:lvl w:ilvl="0" w:tplc="F1F626A0">
      <w:start w:val="1"/>
      <w:numFmt w:val="decimal"/>
      <w:lvlText w:val="%1"/>
      <w:lvlJc w:val="left"/>
      <w:pPr>
        <w:tabs>
          <w:tab w:val="num" w:pos="540"/>
        </w:tabs>
        <w:ind w:left="180" w:firstLine="0"/>
      </w:pPr>
      <w:rPr>
        <w:rFonts w:hint="default"/>
      </w:rPr>
    </w:lvl>
    <w:lvl w:ilvl="1" w:tplc="632AC496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382786"/>
    <w:multiLevelType w:val="hybridMultilevel"/>
    <w:tmpl w:val="1910DD92"/>
    <w:lvl w:ilvl="0" w:tplc="BC465F80">
      <w:start w:val="1"/>
      <w:numFmt w:val="bullet"/>
      <w:lvlText w:val="–"/>
      <w:lvlJc w:val="left"/>
      <w:pPr>
        <w:ind w:left="1852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1">
    <w:nsid w:val="2D623995"/>
    <w:multiLevelType w:val="hybridMultilevel"/>
    <w:tmpl w:val="2FC4F048"/>
    <w:lvl w:ilvl="0" w:tplc="C4D6C258">
      <w:start w:val="1"/>
      <w:numFmt w:val="decimal"/>
      <w:lvlText w:val="2.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75A45"/>
    <w:multiLevelType w:val="multilevel"/>
    <w:tmpl w:val="1256E0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i/>
        <w:color w:val="000000" w:themeColor="text1"/>
        <w:sz w:val="24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i/>
        <w:color w:val="000000" w:themeColor="text1"/>
        <w:sz w:val="24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i/>
        <w:color w:val="000000" w:themeColor="text1"/>
        <w:sz w:val="24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i/>
        <w:color w:val="000000" w:themeColor="text1"/>
        <w:sz w:val="24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i/>
        <w:color w:val="000000" w:themeColor="text1"/>
        <w:sz w:val="24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i/>
        <w:color w:val="000000" w:themeColor="text1"/>
        <w:sz w:val="24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i/>
        <w:color w:val="000000" w:themeColor="text1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i/>
        <w:color w:val="000000" w:themeColor="text1"/>
        <w:sz w:val="24"/>
      </w:rPr>
    </w:lvl>
  </w:abstractNum>
  <w:abstractNum w:abstractNumId="13">
    <w:nsid w:val="3280068F"/>
    <w:multiLevelType w:val="hybridMultilevel"/>
    <w:tmpl w:val="B2969442"/>
    <w:lvl w:ilvl="0" w:tplc="1400B6A6">
      <w:start w:val="1"/>
      <w:numFmt w:val="bullet"/>
      <w:lvlText w:val="–"/>
      <w:lvlJc w:val="left"/>
      <w:pPr>
        <w:ind w:left="329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0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52" w:hanging="360"/>
      </w:pPr>
      <w:rPr>
        <w:rFonts w:ascii="Wingdings" w:hAnsi="Wingdings" w:hint="default"/>
      </w:rPr>
    </w:lvl>
  </w:abstractNum>
  <w:abstractNum w:abstractNumId="14">
    <w:nsid w:val="3CE561FC"/>
    <w:multiLevelType w:val="hybridMultilevel"/>
    <w:tmpl w:val="9588FA86"/>
    <w:lvl w:ilvl="0" w:tplc="1400B6A6">
      <w:start w:val="1"/>
      <w:numFmt w:val="bullet"/>
      <w:lvlText w:val="–"/>
      <w:lvlJc w:val="left"/>
      <w:pPr>
        <w:ind w:left="1852" w:hanging="360"/>
      </w:pPr>
      <w:rPr>
        <w:rFonts w:ascii="Times New Roman" w:hAnsi="Times New Roman" w:cs="Times New Roman" w:hint="default"/>
      </w:rPr>
    </w:lvl>
    <w:lvl w:ilvl="1" w:tplc="1400B6A6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482AF9"/>
    <w:multiLevelType w:val="hybridMultilevel"/>
    <w:tmpl w:val="C0DEC0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A1B3CD4"/>
    <w:multiLevelType w:val="multilevel"/>
    <w:tmpl w:val="9C063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i/>
        <w:color w:val="000000" w:themeColor="text1"/>
        <w:sz w:val="24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i/>
        <w:color w:val="000000" w:themeColor="text1"/>
        <w:sz w:val="24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i/>
        <w:color w:val="000000" w:themeColor="text1"/>
        <w:sz w:val="24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i/>
        <w:color w:val="000000" w:themeColor="text1"/>
        <w:sz w:val="24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i/>
        <w:color w:val="000000" w:themeColor="text1"/>
        <w:sz w:val="24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i/>
        <w:color w:val="000000" w:themeColor="text1"/>
        <w:sz w:val="24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i/>
        <w:color w:val="000000" w:themeColor="text1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i/>
        <w:color w:val="000000" w:themeColor="text1"/>
        <w:sz w:val="24"/>
      </w:rPr>
    </w:lvl>
  </w:abstractNum>
  <w:abstractNum w:abstractNumId="17">
    <w:nsid w:val="57F466EE"/>
    <w:multiLevelType w:val="hybridMultilevel"/>
    <w:tmpl w:val="C12C524C"/>
    <w:lvl w:ilvl="0" w:tplc="350A2132">
      <w:start w:val="1"/>
      <w:numFmt w:val="decimal"/>
      <w:lvlText w:val="1.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D43D5C"/>
    <w:multiLevelType w:val="hybridMultilevel"/>
    <w:tmpl w:val="4712D368"/>
    <w:lvl w:ilvl="0" w:tplc="04190001">
      <w:start w:val="1"/>
      <w:numFmt w:val="bullet"/>
      <w:lvlText w:val=""/>
      <w:lvlJc w:val="left"/>
      <w:pPr>
        <w:ind w:left="2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2" w:hanging="360"/>
      </w:pPr>
      <w:rPr>
        <w:rFonts w:ascii="Wingdings" w:hAnsi="Wingdings" w:hint="default"/>
      </w:rPr>
    </w:lvl>
  </w:abstractNum>
  <w:abstractNum w:abstractNumId="19">
    <w:nsid w:val="5AE0154F"/>
    <w:multiLevelType w:val="multilevel"/>
    <w:tmpl w:val="376E0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426" w:hanging="360"/>
      </w:pPr>
      <w:rPr>
        <w:rFonts w:hint="default"/>
        <w:i/>
        <w:color w:val="000000" w:themeColor="text1"/>
        <w:sz w:val="24"/>
      </w:rPr>
    </w:lvl>
    <w:lvl w:ilvl="2">
      <w:start w:val="1"/>
      <w:numFmt w:val="decimal"/>
      <w:isLgl/>
      <w:lvlText w:val="%1.%2.%3"/>
      <w:lvlJc w:val="left"/>
      <w:pPr>
        <w:ind w:left="852" w:hanging="720"/>
      </w:pPr>
      <w:rPr>
        <w:rFonts w:hint="default"/>
        <w:i/>
        <w:color w:val="000000" w:themeColor="text1"/>
        <w:sz w:val="24"/>
      </w:rPr>
    </w:lvl>
    <w:lvl w:ilvl="3">
      <w:start w:val="1"/>
      <w:numFmt w:val="decimal"/>
      <w:isLgl/>
      <w:lvlText w:val="%1.%2.%3.%4"/>
      <w:lvlJc w:val="left"/>
      <w:pPr>
        <w:ind w:left="918" w:hanging="720"/>
      </w:pPr>
      <w:rPr>
        <w:rFonts w:hint="default"/>
        <w:i/>
        <w:color w:val="000000" w:themeColor="text1"/>
        <w:sz w:val="24"/>
      </w:rPr>
    </w:lvl>
    <w:lvl w:ilvl="4">
      <w:start w:val="1"/>
      <w:numFmt w:val="decimal"/>
      <w:isLgl/>
      <w:lvlText w:val="%1.%2.%3.%4.%5"/>
      <w:lvlJc w:val="left"/>
      <w:pPr>
        <w:ind w:left="1344" w:hanging="1080"/>
      </w:pPr>
      <w:rPr>
        <w:rFonts w:hint="default"/>
        <w:i/>
        <w:color w:val="000000" w:themeColor="text1"/>
        <w:sz w:val="24"/>
      </w:rPr>
    </w:lvl>
    <w:lvl w:ilvl="5">
      <w:start w:val="1"/>
      <w:numFmt w:val="decimal"/>
      <w:isLgl/>
      <w:lvlText w:val="%1.%2.%3.%4.%5.%6"/>
      <w:lvlJc w:val="left"/>
      <w:pPr>
        <w:ind w:left="1410" w:hanging="1080"/>
      </w:pPr>
      <w:rPr>
        <w:rFonts w:hint="default"/>
        <w:i/>
        <w:color w:val="000000" w:themeColor="text1"/>
        <w:sz w:val="24"/>
      </w:rPr>
    </w:lvl>
    <w:lvl w:ilvl="6">
      <w:start w:val="1"/>
      <w:numFmt w:val="decimal"/>
      <w:isLgl/>
      <w:lvlText w:val="%1.%2.%3.%4.%5.%6.%7"/>
      <w:lvlJc w:val="left"/>
      <w:pPr>
        <w:ind w:left="1836" w:hanging="1440"/>
      </w:pPr>
      <w:rPr>
        <w:rFonts w:hint="default"/>
        <w:i/>
        <w:color w:val="000000" w:themeColor="text1"/>
        <w:sz w:val="24"/>
      </w:rPr>
    </w:lvl>
    <w:lvl w:ilvl="7">
      <w:start w:val="1"/>
      <w:numFmt w:val="decimal"/>
      <w:isLgl/>
      <w:lvlText w:val="%1.%2.%3.%4.%5.%6.%7.%8"/>
      <w:lvlJc w:val="left"/>
      <w:pPr>
        <w:ind w:left="1902" w:hanging="1440"/>
      </w:pPr>
      <w:rPr>
        <w:rFonts w:hint="default"/>
        <w:i/>
        <w:color w:val="000000" w:themeColor="text1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328" w:hanging="1800"/>
      </w:pPr>
      <w:rPr>
        <w:rFonts w:hint="default"/>
        <w:i/>
        <w:color w:val="000000" w:themeColor="text1"/>
        <w:sz w:val="24"/>
      </w:rPr>
    </w:lvl>
  </w:abstractNum>
  <w:abstractNum w:abstractNumId="20">
    <w:nsid w:val="5C78275A"/>
    <w:multiLevelType w:val="hybridMultilevel"/>
    <w:tmpl w:val="B9686BAA"/>
    <w:lvl w:ilvl="0" w:tplc="3DDC8A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FA7E6E"/>
    <w:multiLevelType w:val="hybridMultilevel"/>
    <w:tmpl w:val="AEB8750C"/>
    <w:lvl w:ilvl="0" w:tplc="EBC47284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21D3F45"/>
    <w:multiLevelType w:val="hybridMultilevel"/>
    <w:tmpl w:val="11EE5808"/>
    <w:lvl w:ilvl="0" w:tplc="3DDC8A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E65826"/>
    <w:multiLevelType w:val="hybridMultilevel"/>
    <w:tmpl w:val="C57A517C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4">
    <w:nsid w:val="75A4539A"/>
    <w:multiLevelType w:val="hybridMultilevel"/>
    <w:tmpl w:val="B9686BAA"/>
    <w:lvl w:ilvl="0" w:tplc="3DDC8A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516A80"/>
    <w:multiLevelType w:val="hybridMultilevel"/>
    <w:tmpl w:val="FCBC5E28"/>
    <w:lvl w:ilvl="0" w:tplc="0419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8"/>
  </w:num>
  <w:num w:numId="4">
    <w:abstractNumId w:val="13"/>
  </w:num>
  <w:num w:numId="5">
    <w:abstractNumId w:val="5"/>
  </w:num>
  <w:num w:numId="6">
    <w:abstractNumId w:val="1"/>
  </w:num>
  <w:num w:numId="7">
    <w:abstractNumId w:val="9"/>
  </w:num>
  <w:num w:numId="8">
    <w:abstractNumId w:val="8"/>
  </w:num>
  <w:num w:numId="9">
    <w:abstractNumId w:val="23"/>
  </w:num>
  <w:num w:numId="10">
    <w:abstractNumId w:val="6"/>
  </w:num>
  <w:num w:numId="11">
    <w:abstractNumId w:val="0"/>
  </w:num>
  <w:num w:numId="12">
    <w:abstractNumId w:val="22"/>
  </w:num>
  <w:num w:numId="13">
    <w:abstractNumId w:val="14"/>
  </w:num>
  <w:num w:numId="14">
    <w:abstractNumId w:val="2"/>
  </w:num>
  <w:num w:numId="15">
    <w:abstractNumId w:val="25"/>
  </w:num>
  <w:num w:numId="16">
    <w:abstractNumId w:val="21"/>
  </w:num>
  <w:num w:numId="17">
    <w:abstractNumId w:val="20"/>
  </w:num>
  <w:num w:numId="18">
    <w:abstractNumId w:val="24"/>
  </w:num>
  <w:num w:numId="19">
    <w:abstractNumId w:val="17"/>
  </w:num>
  <w:num w:numId="20">
    <w:abstractNumId w:val="11"/>
  </w:num>
  <w:num w:numId="21">
    <w:abstractNumId w:val="4"/>
  </w:num>
  <w:num w:numId="22">
    <w:abstractNumId w:val="3"/>
  </w:num>
  <w:num w:numId="23">
    <w:abstractNumId w:val="12"/>
  </w:num>
  <w:num w:numId="24">
    <w:abstractNumId w:val="19"/>
  </w:num>
  <w:num w:numId="25">
    <w:abstractNumId w:val="16"/>
  </w:num>
  <w:num w:numId="26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1CA"/>
    <w:rsid w:val="00004FF0"/>
    <w:rsid w:val="00010316"/>
    <w:rsid w:val="00011834"/>
    <w:rsid w:val="00017E70"/>
    <w:rsid w:val="00025242"/>
    <w:rsid w:val="00026D97"/>
    <w:rsid w:val="0003254A"/>
    <w:rsid w:val="00035E15"/>
    <w:rsid w:val="000407E0"/>
    <w:rsid w:val="00043752"/>
    <w:rsid w:val="00045152"/>
    <w:rsid w:val="00053913"/>
    <w:rsid w:val="00057F74"/>
    <w:rsid w:val="000706E7"/>
    <w:rsid w:val="0007252F"/>
    <w:rsid w:val="00076A8C"/>
    <w:rsid w:val="00076FD9"/>
    <w:rsid w:val="00077A4B"/>
    <w:rsid w:val="00080A5E"/>
    <w:rsid w:val="00082AEC"/>
    <w:rsid w:val="00083D22"/>
    <w:rsid w:val="00087F17"/>
    <w:rsid w:val="00091F07"/>
    <w:rsid w:val="00095D19"/>
    <w:rsid w:val="00097231"/>
    <w:rsid w:val="000A0227"/>
    <w:rsid w:val="000A5167"/>
    <w:rsid w:val="000A51B4"/>
    <w:rsid w:val="000A6865"/>
    <w:rsid w:val="000A7F1B"/>
    <w:rsid w:val="000B2435"/>
    <w:rsid w:val="000B28DF"/>
    <w:rsid w:val="000B6756"/>
    <w:rsid w:val="000C0AA6"/>
    <w:rsid w:val="000C2940"/>
    <w:rsid w:val="000C6313"/>
    <w:rsid w:val="000D031B"/>
    <w:rsid w:val="000F0B26"/>
    <w:rsid w:val="000F207E"/>
    <w:rsid w:val="000F2452"/>
    <w:rsid w:val="000F49FF"/>
    <w:rsid w:val="000F52E4"/>
    <w:rsid w:val="000F5941"/>
    <w:rsid w:val="00103D7B"/>
    <w:rsid w:val="00103EF9"/>
    <w:rsid w:val="001068A8"/>
    <w:rsid w:val="00106C8F"/>
    <w:rsid w:val="00106F55"/>
    <w:rsid w:val="00130970"/>
    <w:rsid w:val="0013275D"/>
    <w:rsid w:val="0014523F"/>
    <w:rsid w:val="0014540E"/>
    <w:rsid w:val="00147D50"/>
    <w:rsid w:val="00151B83"/>
    <w:rsid w:val="0015417F"/>
    <w:rsid w:val="0015568F"/>
    <w:rsid w:val="001564F3"/>
    <w:rsid w:val="00170D58"/>
    <w:rsid w:val="00171BD9"/>
    <w:rsid w:val="00172924"/>
    <w:rsid w:val="001759EC"/>
    <w:rsid w:val="00176905"/>
    <w:rsid w:val="00177656"/>
    <w:rsid w:val="0018187D"/>
    <w:rsid w:val="00184BC6"/>
    <w:rsid w:val="00191160"/>
    <w:rsid w:val="00194F4E"/>
    <w:rsid w:val="00195CBC"/>
    <w:rsid w:val="001B0EDF"/>
    <w:rsid w:val="001B32FC"/>
    <w:rsid w:val="001C2DED"/>
    <w:rsid w:val="001C37F4"/>
    <w:rsid w:val="001D6185"/>
    <w:rsid w:val="001E0F48"/>
    <w:rsid w:val="001E44D1"/>
    <w:rsid w:val="001F1E1D"/>
    <w:rsid w:val="001F2DB0"/>
    <w:rsid w:val="001F372D"/>
    <w:rsid w:val="001F557F"/>
    <w:rsid w:val="001F5E1C"/>
    <w:rsid w:val="002002AE"/>
    <w:rsid w:val="00200402"/>
    <w:rsid w:val="00200D4A"/>
    <w:rsid w:val="00200F6D"/>
    <w:rsid w:val="00205414"/>
    <w:rsid w:val="00211A28"/>
    <w:rsid w:val="00212A3C"/>
    <w:rsid w:val="00213D26"/>
    <w:rsid w:val="00217319"/>
    <w:rsid w:val="0022121E"/>
    <w:rsid w:val="00225D9B"/>
    <w:rsid w:val="00226AA5"/>
    <w:rsid w:val="00236FF8"/>
    <w:rsid w:val="00237D96"/>
    <w:rsid w:val="00242092"/>
    <w:rsid w:val="002451CA"/>
    <w:rsid w:val="002451EC"/>
    <w:rsid w:val="002460CA"/>
    <w:rsid w:val="00246894"/>
    <w:rsid w:val="002473DF"/>
    <w:rsid w:val="00257085"/>
    <w:rsid w:val="00260096"/>
    <w:rsid w:val="0026046C"/>
    <w:rsid w:val="00290665"/>
    <w:rsid w:val="00293BDC"/>
    <w:rsid w:val="00294212"/>
    <w:rsid w:val="002A1E85"/>
    <w:rsid w:val="002A361F"/>
    <w:rsid w:val="002A5853"/>
    <w:rsid w:val="002B23C6"/>
    <w:rsid w:val="002B42AB"/>
    <w:rsid w:val="002B7674"/>
    <w:rsid w:val="002B795B"/>
    <w:rsid w:val="002C4EA8"/>
    <w:rsid w:val="002C71FF"/>
    <w:rsid w:val="002D0982"/>
    <w:rsid w:val="002D2BA9"/>
    <w:rsid w:val="002E4027"/>
    <w:rsid w:val="002E57EB"/>
    <w:rsid w:val="002E75C3"/>
    <w:rsid w:val="002F0FB2"/>
    <w:rsid w:val="002F1035"/>
    <w:rsid w:val="002F26A9"/>
    <w:rsid w:val="00301186"/>
    <w:rsid w:val="00303FA3"/>
    <w:rsid w:val="0030779B"/>
    <w:rsid w:val="003112A1"/>
    <w:rsid w:val="00312584"/>
    <w:rsid w:val="00314816"/>
    <w:rsid w:val="00314D38"/>
    <w:rsid w:val="00315126"/>
    <w:rsid w:val="003152D9"/>
    <w:rsid w:val="00315441"/>
    <w:rsid w:val="00316460"/>
    <w:rsid w:val="003243AD"/>
    <w:rsid w:val="003247ED"/>
    <w:rsid w:val="00324DB7"/>
    <w:rsid w:val="0033178E"/>
    <w:rsid w:val="00332D58"/>
    <w:rsid w:val="00335C88"/>
    <w:rsid w:val="00336265"/>
    <w:rsid w:val="0034360F"/>
    <w:rsid w:val="00343F8C"/>
    <w:rsid w:val="00344329"/>
    <w:rsid w:val="00356DC3"/>
    <w:rsid w:val="003572E7"/>
    <w:rsid w:val="00360893"/>
    <w:rsid w:val="00372A75"/>
    <w:rsid w:val="003740D2"/>
    <w:rsid w:val="00374CCF"/>
    <w:rsid w:val="0037760C"/>
    <w:rsid w:val="00380FD9"/>
    <w:rsid w:val="003A2104"/>
    <w:rsid w:val="003A31FB"/>
    <w:rsid w:val="003A371A"/>
    <w:rsid w:val="003A52CA"/>
    <w:rsid w:val="003A69ED"/>
    <w:rsid w:val="003B0E01"/>
    <w:rsid w:val="003C114E"/>
    <w:rsid w:val="003C44AE"/>
    <w:rsid w:val="003C4813"/>
    <w:rsid w:val="003C55E9"/>
    <w:rsid w:val="003D0BB9"/>
    <w:rsid w:val="003E6EEC"/>
    <w:rsid w:val="003F16DE"/>
    <w:rsid w:val="003F382B"/>
    <w:rsid w:val="0040290F"/>
    <w:rsid w:val="00402F01"/>
    <w:rsid w:val="004069E0"/>
    <w:rsid w:val="004100DA"/>
    <w:rsid w:val="00411651"/>
    <w:rsid w:val="00413792"/>
    <w:rsid w:val="0041438A"/>
    <w:rsid w:val="00416F88"/>
    <w:rsid w:val="00422A96"/>
    <w:rsid w:val="00426892"/>
    <w:rsid w:val="00431844"/>
    <w:rsid w:val="00434773"/>
    <w:rsid w:val="00445B19"/>
    <w:rsid w:val="00451454"/>
    <w:rsid w:val="00452B3F"/>
    <w:rsid w:val="00454182"/>
    <w:rsid w:val="00457C10"/>
    <w:rsid w:val="00462C12"/>
    <w:rsid w:val="00466488"/>
    <w:rsid w:val="004713CF"/>
    <w:rsid w:val="0047180D"/>
    <w:rsid w:val="004728F5"/>
    <w:rsid w:val="004728F8"/>
    <w:rsid w:val="00474382"/>
    <w:rsid w:val="0047789D"/>
    <w:rsid w:val="00477C8D"/>
    <w:rsid w:val="00477E76"/>
    <w:rsid w:val="00480276"/>
    <w:rsid w:val="004910BB"/>
    <w:rsid w:val="00494915"/>
    <w:rsid w:val="004A5FEC"/>
    <w:rsid w:val="004A602E"/>
    <w:rsid w:val="004A6665"/>
    <w:rsid w:val="004B0B31"/>
    <w:rsid w:val="004B1621"/>
    <w:rsid w:val="004B1C35"/>
    <w:rsid w:val="004B629D"/>
    <w:rsid w:val="004C1A38"/>
    <w:rsid w:val="004C2717"/>
    <w:rsid w:val="004C6042"/>
    <w:rsid w:val="004D796B"/>
    <w:rsid w:val="004E237E"/>
    <w:rsid w:val="004E769C"/>
    <w:rsid w:val="004E78E1"/>
    <w:rsid w:val="004F6731"/>
    <w:rsid w:val="00501B1E"/>
    <w:rsid w:val="00502DC2"/>
    <w:rsid w:val="00502EF4"/>
    <w:rsid w:val="00510EFE"/>
    <w:rsid w:val="0051694E"/>
    <w:rsid w:val="005172B0"/>
    <w:rsid w:val="00523B62"/>
    <w:rsid w:val="00530549"/>
    <w:rsid w:val="005311AD"/>
    <w:rsid w:val="0053557D"/>
    <w:rsid w:val="00542CCD"/>
    <w:rsid w:val="00542DA0"/>
    <w:rsid w:val="005610A3"/>
    <w:rsid w:val="0056354C"/>
    <w:rsid w:val="00573E64"/>
    <w:rsid w:val="005928F9"/>
    <w:rsid w:val="005929BD"/>
    <w:rsid w:val="00593077"/>
    <w:rsid w:val="00594579"/>
    <w:rsid w:val="005961F8"/>
    <w:rsid w:val="0059740B"/>
    <w:rsid w:val="005A0C1D"/>
    <w:rsid w:val="005A1B0A"/>
    <w:rsid w:val="005A47C7"/>
    <w:rsid w:val="005A7E1E"/>
    <w:rsid w:val="005B3584"/>
    <w:rsid w:val="005B3D2D"/>
    <w:rsid w:val="005B67CD"/>
    <w:rsid w:val="005B6B11"/>
    <w:rsid w:val="005B738F"/>
    <w:rsid w:val="005C4931"/>
    <w:rsid w:val="005C669C"/>
    <w:rsid w:val="005D2A87"/>
    <w:rsid w:val="005E09E2"/>
    <w:rsid w:val="005E2829"/>
    <w:rsid w:val="005E343D"/>
    <w:rsid w:val="005E4558"/>
    <w:rsid w:val="005E4C68"/>
    <w:rsid w:val="005F20B9"/>
    <w:rsid w:val="005F40DC"/>
    <w:rsid w:val="00600E93"/>
    <w:rsid w:val="006055AF"/>
    <w:rsid w:val="00607070"/>
    <w:rsid w:val="0061141D"/>
    <w:rsid w:val="00612152"/>
    <w:rsid w:val="00615E84"/>
    <w:rsid w:val="0062392D"/>
    <w:rsid w:val="0062498B"/>
    <w:rsid w:val="00630412"/>
    <w:rsid w:val="00631D00"/>
    <w:rsid w:val="00633B90"/>
    <w:rsid w:val="00633E08"/>
    <w:rsid w:val="0063603E"/>
    <w:rsid w:val="006455B7"/>
    <w:rsid w:val="00650BC7"/>
    <w:rsid w:val="00662231"/>
    <w:rsid w:val="006642C5"/>
    <w:rsid w:val="00665FC3"/>
    <w:rsid w:val="0066623A"/>
    <w:rsid w:val="00666E93"/>
    <w:rsid w:val="00670285"/>
    <w:rsid w:val="00671126"/>
    <w:rsid w:val="00673DD5"/>
    <w:rsid w:val="006810C3"/>
    <w:rsid w:val="00683A72"/>
    <w:rsid w:val="00685683"/>
    <w:rsid w:val="006878C2"/>
    <w:rsid w:val="00693490"/>
    <w:rsid w:val="0069444B"/>
    <w:rsid w:val="00696673"/>
    <w:rsid w:val="00696D7E"/>
    <w:rsid w:val="0069723B"/>
    <w:rsid w:val="006A5058"/>
    <w:rsid w:val="006B024E"/>
    <w:rsid w:val="006B50A8"/>
    <w:rsid w:val="006B5C03"/>
    <w:rsid w:val="006B7A15"/>
    <w:rsid w:val="006C69D3"/>
    <w:rsid w:val="006D0463"/>
    <w:rsid w:val="006D3A5A"/>
    <w:rsid w:val="006E1975"/>
    <w:rsid w:val="006E2254"/>
    <w:rsid w:val="006E2624"/>
    <w:rsid w:val="006E5D16"/>
    <w:rsid w:val="006F298B"/>
    <w:rsid w:val="006F2D91"/>
    <w:rsid w:val="006F410E"/>
    <w:rsid w:val="006F5057"/>
    <w:rsid w:val="00703FCA"/>
    <w:rsid w:val="00706441"/>
    <w:rsid w:val="007134D8"/>
    <w:rsid w:val="00720F87"/>
    <w:rsid w:val="007219E5"/>
    <w:rsid w:val="0072201B"/>
    <w:rsid w:val="00722466"/>
    <w:rsid w:val="00724B8C"/>
    <w:rsid w:val="00727838"/>
    <w:rsid w:val="00730BB4"/>
    <w:rsid w:val="00730FF9"/>
    <w:rsid w:val="00735B48"/>
    <w:rsid w:val="0073733E"/>
    <w:rsid w:val="0074061F"/>
    <w:rsid w:val="007431D3"/>
    <w:rsid w:val="00751BA3"/>
    <w:rsid w:val="00751D86"/>
    <w:rsid w:val="00754E0B"/>
    <w:rsid w:val="007569CF"/>
    <w:rsid w:val="0075772C"/>
    <w:rsid w:val="00757E35"/>
    <w:rsid w:val="00760710"/>
    <w:rsid w:val="00761D24"/>
    <w:rsid w:val="00763E25"/>
    <w:rsid w:val="00772BC2"/>
    <w:rsid w:val="0077677C"/>
    <w:rsid w:val="00782E76"/>
    <w:rsid w:val="00783890"/>
    <w:rsid w:val="007910C7"/>
    <w:rsid w:val="007949DA"/>
    <w:rsid w:val="007A109F"/>
    <w:rsid w:val="007A2EEE"/>
    <w:rsid w:val="007A3D98"/>
    <w:rsid w:val="007A684F"/>
    <w:rsid w:val="007B4633"/>
    <w:rsid w:val="007B4E87"/>
    <w:rsid w:val="007D4074"/>
    <w:rsid w:val="007D4242"/>
    <w:rsid w:val="007D5177"/>
    <w:rsid w:val="007D5FBF"/>
    <w:rsid w:val="007D62D5"/>
    <w:rsid w:val="007E3C26"/>
    <w:rsid w:val="007E5DA3"/>
    <w:rsid w:val="007E6663"/>
    <w:rsid w:val="007E77D6"/>
    <w:rsid w:val="007E7DF1"/>
    <w:rsid w:val="007F4026"/>
    <w:rsid w:val="007F4F69"/>
    <w:rsid w:val="00803CF6"/>
    <w:rsid w:val="00804D0A"/>
    <w:rsid w:val="008057EA"/>
    <w:rsid w:val="0081050C"/>
    <w:rsid w:val="008120F2"/>
    <w:rsid w:val="00820BD0"/>
    <w:rsid w:val="00824CD8"/>
    <w:rsid w:val="008378E3"/>
    <w:rsid w:val="00841A04"/>
    <w:rsid w:val="00850D49"/>
    <w:rsid w:val="00851DDC"/>
    <w:rsid w:val="00851ECF"/>
    <w:rsid w:val="0085475A"/>
    <w:rsid w:val="00854C81"/>
    <w:rsid w:val="00855078"/>
    <w:rsid w:val="00865DF1"/>
    <w:rsid w:val="00867D66"/>
    <w:rsid w:val="008771CD"/>
    <w:rsid w:val="00885466"/>
    <w:rsid w:val="008905DB"/>
    <w:rsid w:val="00892450"/>
    <w:rsid w:val="008A1BB8"/>
    <w:rsid w:val="008A51D6"/>
    <w:rsid w:val="008B15C1"/>
    <w:rsid w:val="008B15F3"/>
    <w:rsid w:val="008B1E20"/>
    <w:rsid w:val="008B563E"/>
    <w:rsid w:val="008B62AB"/>
    <w:rsid w:val="008C4610"/>
    <w:rsid w:val="008C67D7"/>
    <w:rsid w:val="008C6B1E"/>
    <w:rsid w:val="008C6DCD"/>
    <w:rsid w:val="008C7843"/>
    <w:rsid w:val="008D0837"/>
    <w:rsid w:val="008D1934"/>
    <w:rsid w:val="008D21A7"/>
    <w:rsid w:val="008D26B1"/>
    <w:rsid w:val="008D3680"/>
    <w:rsid w:val="008D518D"/>
    <w:rsid w:val="008E798D"/>
    <w:rsid w:val="008F1C53"/>
    <w:rsid w:val="008F4DC4"/>
    <w:rsid w:val="008F56ED"/>
    <w:rsid w:val="00902CB9"/>
    <w:rsid w:val="00903804"/>
    <w:rsid w:val="009052E7"/>
    <w:rsid w:val="009065B3"/>
    <w:rsid w:val="00907732"/>
    <w:rsid w:val="00907BFE"/>
    <w:rsid w:val="00912956"/>
    <w:rsid w:val="00913331"/>
    <w:rsid w:val="009161E9"/>
    <w:rsid w:val="00920B7E"/>
    <w:rsid w:val="009239B5"/>
    <w:rsid w:val="00930AAF"/>
    <w:rsid w:val="009337C8"/>
    <w:rsid w:val="0094132B"/>
    <w:rsid w:val="009420CF"/>
    <w:rsid w:val="00942E20"/>
    <w:rsid w:val="0094442D"/>
    <w:rsid w:val="00951F79"/>
    <w:rsid w:val="0095340A"/>
    <w:rsid w:val="0095538B"/>
    <w:rsid w:val="00972317"/>
    <w:rsid w:val="00976A4F"/>
    <w:rsid w:val="00980AC4"/>
    <w:rsid w:val="00982B6E"/>
    <w:rsid w:val="00984549"/>
    <w:rsid w:val="0099771A"/>
    <w:rsid w:val="009A0659"/>
    <w:rsid w:val="009A3BB8"/>
    <w:rsid w:val="009A3FB1"/>
    <w:rsid w:val="009B28A3"/>
    <w:rsid w:val="009B3371"/>
    <w:rsid w:val="009B591E"/>
    <w:rsid w:val="009B72FF"/>
    <w:rsid w:val="009C1BBF"/>
    <w:rsid w:val="009D3B0B"/>
    <w:rsid w:val="009E0FFE"/>
    <w:rsid w:val="009E2DAD"/>
    <w:rsid w:val="009E3FD8"/>
    <w:rsid w:val="009E5ACD"/>
    <w:rsid w:val="009E62E0"/>
    <w:rsid w:val="009F23A1"/>
    <w:rsid w:val="009F3AF4"/>
    <w:rsid w:val="009F4AF2"/>
    <w:rsid w:val="009F50F2"/>
    <w:rsid w:val="00A01F82"/>
    <w:rsid w:val="00A0363A"/>
    <w:rsid w:val="00A1676E"/>
    <w:rsid w:val="00A17431"/>
    <w:rsid w:val="00A17A50"/>
    <w:rsid w:val="00A22A64"/>
    <w:rsid w:val="00A2342E"/>
    <w:rsid w:val="00A23FE6"/>
    <w:rsid w:val="00A25536"/>
    <w:rsid w:val="00A255D8"/>
    <w:rsid w:val="00A46BEF"/>
    <w:rsid w:val="00A5022B"/>
    <w:rsid w:val="00A52BE3"/>
    <w:rsid w:val="00A570E0"/>
    <w:rsid w:val="00A621AC"/>
    <w:rsid w:val="00A63C47"/>
    <w:rsid w:val="00A65A17"/>
    <w:rsid w:val="00A679D3"/>
    <w:rsid w:val="00A7101F"/>
    <w:rsid w:val="00A716CF"/>
    <w:rsid w:val="00A71B45"/>
    <w:rsid w:val="00A72AD1"/>
    <w:rsid w:val="00A730EF"/>
    <w:rsid w:val="00A74B3C"/>
    <w:rsid w:val="00A8192E"/>
    <w:rsid w:val="00A81F80"/>
    <w:rsid w:val="00A87227"/>
    <w:rsid w:val="00A93561"/>
    <w:rsid w:val="00A93C43"/>
    <w:rsid w:val="00A957DA"/>
    <w:rsid w:val="00A9742B"/>
    <w:rsid w:val="00AA0531"/>
    <w:rsid w:val="00AA17D6"/>
    <w:rsid w:val="00AA57B8"/>
    <w:rsid w:val="00AA75F9"/>
    <w:rsid w:val="00AB50CF"/>
    <w:rsid w:val="00AB5C4B"/>
    <w:rsid w:val="00AB5DFC"/>
    <w:rsid w:val="00AC0FBB"/>
    <w:rsid w:val="00AC30C0"/>
    <w:rsid w:val="00AC53B4"/>
    <w:rsid w:val="00AC7AF3"/>
    <w:rsid w:val="00AD78F0"/>
    <w:rsid w:val="00AE3C5D"/>
    <w:rsid w:val="00AF2596"/>
    <w:rsid w:val="00B00661"/>
    <w:rsid w:val="00B02C73"/>
    <w:rsid w:val="00B04CDE"/>
    <w:rsid w:val="00B104F1"/>
    <w:rsid w:val="00B10BBC"/>
    <w:rsid w:val="00B12B9D"/>
    <w:rsid w:val="00B13ACB"/>
    <w:rsid w:val="00B20E5C"/>
    <w:rsid w:val="00B21273"/>
    <w:rsid w:val="00B22153"/>
    <w:rsid w:val="00B24BFB"/>
    <w:rsid w:val="00B330D6"/>
    <w:rsid w:val="00B40896"/>
    <w:rsid w:val="00B45831"/>
    <w:rsid w:val="00B45D92"/>
    <w:rsid w:val="00B5503F"/>
    <w:rsid w:val="00B6038D"/>
    <w:rsid w:val="00B61813"/>
    <w:rsid w:val="00B640B6"/>
    <w:rsid w:val="00B65354"/>
    <w:rsid w:val="00B65B42"/>
    <w:rsid w:val="00B6684E"/>
    <w:rsid w:val="00B67D0E"/>
    <w:rsid w:val="00B73EF7"/>
    <w:rsid w:val="00B75C29"/>
    <w:rsid w:val="00B77AC5"/>
    <w:rsid w:val="00B80FA6"/>
    <w:rsid w:val="00B82E03"/>
    <w:rsid w:val="00B904C6"/>
    <w:rsid w:val="00B9113A"/>
    <w:rsid w:val="00B9343C"/>
    <w:rsid w:val="00B946C1"/>
    <w:rsid w:val="00B97201"/>
    <w:rsid w:val="00BA475E"/>
    <w:rsid w:val="00BA6FF7"/>
    <w:rsid w:val="00BB78A5"/>
    <w:rsid w:val="00BC55C8"/>
    <w:rsid w:val="00BD50EA"/>
    <w:rsid w:val="00BD5276"/>
    <w:rsid w:val="00BE2C0B"/>
    <w:rsid w:val="00BE5136"/>
    <w:rsid w:val="00BE6760"/>
    <w:rsid w:val="00BE6AEF"/>
    <w:rsid w:val="00BF6B12"/>
    <w:rsid w:val="00C0436D"/>
    <w:rsid w:val="00C06F61"/>
    <w:rsid w:val="00C10454"/>
    <w:rsid w:val="00C14C0A"/>
    <w:rsid w:val="00C16CD0"/>
    <w:rsid w:val="00C3030B"/>
    <w:rsid w:val="00C3186F"/>
    <w:rsid w:val="00C32ACE"/>
    <w:rsid w:val="00C33042"/>
    <w:rsid w:val="00C46341"/>
    <w:rsid w:val="00C51CFB"/>
    <w:rsid w:val="00C5445D"/>
    <w:rsid w:val="00C61A88"/>
    <w:rsid w:val="00C71CEE"/>
    <w:rsid w:val="00C74368"/>
    <w:rsid w:val="00C83A1A"/>
    <w:rsid w:val="00C872AD"/>
    <w:rsid w:val="00C91BAB"/>
    <w:rsid w:val="00C93558"/>
    <w:rsid w:val="00CA2DF6"/>
    <w:rsid w:val="00CA608F"/>
    <w:rsid w:val="00CB2122"/>
    <w:rsid w:val="00CB2DB3"/>
    <w:rsid w:val="00CB36B6"/>
    <w:rsid w:val="00CC234F"/>
    <w:rsid w:val="00CD2BDC"/>
    <w:rsid w:val="00CD54EC"/>
    <w:rsid w:val="00CD6922"/>
    <w:rsid w:val="00CE38CF"/>
    <w:rsid w:val="00CF0072"/>
    <w:rsid w:val="00CF7149"/>
    <w:rsid w:val="00D12B49"/>
    <w:rsid w:val="00D21B14"/>
    <w:rsid w:val="00D22E72"/>
    <w:rsid w:val="00D3022D"/>
    <w:rsid w:val="00D30376"/>
    <w:rsid w:val="00D309B2"/>
    <w:rsid w:val="00D34901"/>
    <w:rsid w:val="00D36D85"/>
    <w:rsid w:val="00D41666"/>
    <w:rsid w:val="00D4296F"/>
    <w:rsid w:val="00D43CAA"/>
    <w:rsid w:val="00D44A0E"/>
    <w:rsid w:val="00D473EE"/>
    <w:rsid w:val="00D52376"/>
    <w:rsid w:val="00D54804"/>
    <w:rsid w:val="00D56A90"/>
    <w:rsid w:val="00D60CAC"/>
    <w:rsid w:val="00D719F3"/>
    <w:rsid w:val="00D73F3D"/>
    <w:rsid w:val="00D757DA"/>
    <w:rsid w:val="00D758DA"/>
    <w:rsid w:val="00D76DFD"/>
    <w:rsid w:val="00D776FA"/>
    <w:rsid w:val="00D82303"/>
    <w:rsid w:val="00D83701"/>
    <w:rsid w:val="00D9179A"/>
    <w:rsid w:val="00DA1E1E"/>
    <w:rsid w:val="00DA35FB"/>
    <w:rsid w:val="00DA4278"/>
    <w:rsid w:val="00DB175A"/>
    <w:rsid w:val="00DC35B3"/>
    <w:rsid w:val="00DC3BF9"/>
    <w:rsid w:val="00DC410C"/>
    <w:rsid w:val="00DC7EDA"/>
    <w:rsid w:val="00DD2561"/>
    <w:rsid w:val="00DD457A"/>
    <w:rsid w:val="00DD7435"/>
    <w:rsid w:val="00DF0E63"/>
    <w:rsid w:val="00DF3878"/>
    <w:rsid w:val="00DF6755"/>
    <w:rsid w:val="00DF68E6"/>
    <w:rsid w:val="00E01D98"/>
    <w:rsid w:val="00E04FCF"/>
    <w:rsid w:val="00E066EB"/>
    <w:rsid w:val="00E15DF0"/>
    <w:rsid w:val="00E1608B"/>
    <w:rsid w:val="00E1649C"/>
    <w:rsid w:val="00E168A8"/>
    <w:rsid w:val="00E16FC9"/>
    <w:rsid w:val="00E309D9"/>
    <w:rsid w:val="00E32044"/>
    <w:rsid w:val="00E32D62"/>
    <w:rsid w:val="00E3653B"/>
    <w:rsid w:val="00E44F1F"/>
    <w:rsid w:val="00E4598A"/>
    <w:rsid w:val="00E52D4C"/>
    <w:rsid w:val="00E571F3"/>
    <w:rsid w:val="00E60043"/>
    <w:rsid w:val="00E61CA4"/>
    <w:rsid w:val="00E6341F"/>
    <w:rsid w:val="00E63BD6"/>
    <w:rsid w:val="00E67468"/>
    <w:rsid w:val="00E73923"/>
    <w:rsid w:val="00E76DA6"/>
    <w:rsid w:val="00E7779C"/>
    <w:rsid w:val="00E800C5"/>
    <w:rsid w:val="00E84DAB"/>
    <w:rsid w:val="00E975B4"/>
    <w:rsid w:val="00EA1579"/>
    <w:rsid w:val="00EB0FBE"/>
    <w:rsid w:val="00EB6CAC"/>
    <w:rsid w:val="00EC4B5D"/>
    <w:rsid w:val="00ED3043"/>
    <w:rsid w:val="00ED31B1"/>
    <w:rsid w:val="00ED472A"/>
    <w:rsid w:val="00EE5DF0"/>
    <w:rsid w:val="00EF0CB5"/>
    <w:rsid w:val="00EF75B1"/>
    <w:rsid w:val="00F01D1F"/>
    <w:rsid w:val="00F0222C"/>
    <w:rsid w:val="00F0579E"/>
    <w:rsid w:val="00F1135E"/>
    <w:rsid w:val="00F115CD"/>
    <w:rsid w:val="00F2116D"/>
    <w:rsid w:val="00F2359C"/>
    <w:rsid w:val="00F30187"/>
    <w:rsid w:val="00F3408F"/>
    <w:rsid w:val="00F40F45"/>
    <w:rsid w:val="00F50751"/>
    <w:rsid w:val="00F507A9"/>
    <w:rsid w:val="00F622A3"/>
    <w:rsid w:val="00F65FFA"/>
    <w:rsid w:val="00F7269D"/>
    <w:rsid w:val="00F75F51"/>
    <w:rsid w:val="00F82306"/>
    <w:rsid w:val="00F8363E"/>
    <w:rsid w:val="00F83876"/>
    <w:rsid w:val="00F83F9F"/>
    <w:rsid w:val="00F84FFB"/>
    <w:rsid w:val="00F8742F"/>
    <w:rsid w:val="00F92F6E"/>
    <w:rsid w:val="00F944E9"/>
    <w:rsid w:val="00F958B8"/>
    <w:rsid w:val="00F9772B"/>
    <w:rsid w:val="00FA24CB"/>
    <w:rsid w:val="00FA6EED"/>
    <w:rsid w:val="00FB3173"/>
    <w:rsid w:val="00FB5461"/>
    <w:rsid w:val="00FC15A2"/>
    <w:rsid w:val="00FC4540"/>
    <w:rsid w:val="00FC5E91"/>
    <w:rsid w:val="00FC71E7"/>
    <w:rsid w:val="00FD00AE"/>
    <w:rsid w:val="00FD0F45"/>
    <w:rsid w:val="00FD15CF"/>
    <w:rsid w:val="00FD2227"/>
    <w:rsid w:val="00FD25DC"/>
    <w:rsid w:val="00FD4667"/>
    <w:rsid w:val="00FE18D1"/>
    <w:rsid w:val="00FE4C7A"/>
    <w:rsid w:val="00FE5BB5"/>
    <w:rsid w:val="00FF108D"/>
    <w:rsid w:val="00FF4238"/>
    <w:rsid w:val="00FF46E7"/>
    <w:rsid w:val="00FF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51CA"/>
    <w:rPr>
      <w:sz w:val="24"/>
      <w:szCs w:val="24"/>
    </w:rPr>
  </w:style>
  <w:style w:type="paragraph" w:styleId="1">
    <w:name w:val="heading 1"/>
    <w:basedOn w:val="a"/>
    <w:next w:val="a"/>
    <w:qFormat/>
    <w:rsid w:val="002451CA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451CA"/>
    <w:pPr>
      <w:keepNext/>
      <w:jc w:val="center"/>
      <w:outlineLvl w:val="1"/>
    </w:pPr>
    <w:rPr>
      <w:b/>
      <w:bCs/>
      <w:spacing w:val="2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C33042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C10454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451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451CA"/>
  </w:style>
  <w:style w:type="paragraph" w:styleId="a6">
    <w:name w:val="header"/>
    <w:basedOn w:val="a"/>
    <w:rsid w:val="002451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EC4B5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76A8C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39"/>
    <w:rsid w:val="00076A8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semiHidden/>
    <w:rsid w:val="00C33042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10454"/>
    <w:rPr>
      <w:rFonts w:asciiTheme="minorHAnsi" w:eastAsiaTheme="minorEastAsia" w:hAnsiTheme="minorHAnsi" w:cstheme="minorBidi"/>
      <w:b/>
      <w:bCs/>
      <w:sz w:val="22"/>
      <w:szCs w:val="22"/>
    </w:rPr>
  </w:style>
  <w:style w:type="paragraph" w:customStyle="1" w:styleId="Default">
    <w:name w:val="Default"/>
    <w:rsid w:val="007E5DA3"/>
    <w:pPr>
      <w:autoSpaceDE w:val="0"/>
      <w:autoSpaceDN w:val="0"/>
      <w:adjustRightInd w:val="0"/>
    </w:pPr>
    <w:rPr>
      <w:rFonts w:ascii="Courier New" w:eastAsia="Calibri" w:hAnsi="Courier New" w:cs="Courier New"/>
      <w:color w:val="000000"/>
      <w:sz w:val="24"/>
      <w:szCs w:val="24"/>
      <w:lang w:eastAsia="en-US"/>
    </w:rPr>
  </w:style>
  <w:style w:type="paragraph" w:customStyle="1" w:styleId="Standard">
    <w:name w:val="Standard"/>
    <w:rsid w:val="000D031B"/>
    <w:pPr>
      <w:widowControl w:val="0"/>
      <w:suppressAutoHyphens/>
      <w:autoSpaceDN w:val="0"/>
      <w:textAlignment w:val="baseline"/>
    </w:pPr>
    <w:rPr>
      <w:rFonts w:ascii="Thorndale AMT" w:eastAsia="Lucida Sans Unicode" w:hAnsi="Thorndale AMT" w:cs="Tahoma"/>
      <w:kern w:val="3"/>
      <w:sz w:val="24"/>
      <w:szCs w:val="24"/>
    </w:rPr>
  </w:style>
  <w:style w:type="paragraph" w:customStyle="1" w:styleId="TableContents">
    <w:name w:val="Table Contents"/>
    <w:basedOn w:val="Standard"/>
    <w:rsid w:val="00D12B49"/>
    <w:pPr>
      <w:suppressLineNumbers/>
    </w:pPr>
  </w:style>
  <w:style w:type="paragraph" w:styleId="aa">
    <w:name w:val="List Paragraph"/>
    <w:basedOn w:val="a"/>
    <w:uiPriority w:val="34"/>
    <w:qFormat/>
    <w:rsid w:val="00DD2561"/>
    <w:pPr>
      <w:ind w:left="720"/>
      <w:contextualSpacing/>
    </w:pPr>
  </w:style>
  <w:style w:type="character" w:styleId="ab">
    <w:name w:val="Hyperlink"/>
    <w:basedOn w:val="a0"/>
    <w:rsid w:val="00F83876"/>
    <w:rPr>
      <w:color w:val="0000FF"/>
      <w:u w:val="single"/>
    </w:rPr>
  </w:style>
  <w:style w:type="character" w:customStyle="1" w:styleId="a4">
    <w:name w:val="Нижний колонтитул Знак"/>
    <w:basedOn w:val="a0"/>
    <w:link w:val="a3"/>
    <w:uiPriority w:val="99"/>
    <w:rsid w:val="00213D26"/>
    <w:rPr>
      <w:sz w:val="24"/>
      <w:szCs w:val="24"/>
    </w:rPr>
  </w:style>
  <w:style w:type="paragraph" w:customStyle="1" w:styleId="ac">
    <w:name w:val="Содержимое таблицы"/>
    <w:basedOn w:val="a"/>
    <w:qFormat/>
    <w:rsid w:val="006B5C03"/>
    <w:pPr>
      <w:widowControl w:val="0"/>
      <w:suppressLineNumbers/>
      <w:suppressAutoHyphens/>
    </w:pPr>
    <w:rPr>
      <w:rFonts w:ascii="Liberation Serif" w:eastAsia="SimSun" w:hAnsi="Liberation Serif" w:cs="Mangal"/>
      <w:color w:val="00000A"/>
      <w:lang w:eastAsia="zh-CN" w:bidi="hi-IN"/>
    </w:rPr>
  </w:style>
  <w:style w:type="character" w:customStyle="1" w:styleId="20">
    <w:name w:val="Заголовок 2 Знак"/>
    <w:basedOn w:val="a0"/>
    <w:link w:val="2"/>
    <w:rsid w:val="0075772C"/>
    <w:rPr>
      <w:b/>
      <w:bCs/>
      <w:spacing w:val="200"/>
      <w:sz w:val="28"/>
      <w:szCs w:val="24"/>
    </w:rPr>
  </w:style>
  <w:style w:type="paragraph" w:customStyle="1" w:styleId="ConsPlusNormal">
    <w:name w:val="ConsPlusNormal"/>
    <w:rsid w:val="00D52376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headertext">
    <w:name w:val="headertext"/>
    <w:basedOn w:val="a"/>
    <w:rsid w:val="00B330D6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B330D6"/>
    <w:pPr>
      <w:spacing w:before="100" w:beforeAutospacing="1" w:after="100" w:afterAutospacing="1"/>
    </w:pPr>
  </w:style>
  <w:style w:type="character" w:customStyle="1" w:styleId="match">
    <w:name w:val="match"/>
    <w:basedOn w:val="a0"/>
    <w:rsid w:val="00B330D6"/>
  </w:style>
  <w:style w:type="character" w:styleId="ad">
    <w:name w:val="annotation reference"/>
    <w:basedOn w:val="a0"/>
    <w:rsid w:val="009E5ACD"/>
    <w:rPr>
      <w:sz w:val="16"/>
      <w:szCs w:val="16"/>
    </w:rPr>
  </w:style>
  <w:style w:type="paragraph" w:styleId="ae">
    <w:name w:val="annotation text"/>
    <w:basedOn w:val="a"/>
    <w:link w:val="af"/>
    <w:rsid w:val="009E5ACD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E5ACD"/>
  </w:style>
  <w:style w:type="paragraph" w:styleId="af0">
    <w:name w:val="annotation subject"/>
    <w:basedOn w:val="ae"/>
    <w:next w:val="ae"/>
    <w:link w:val="af1"/>
    <w:rsid w:val="009E5ACD"/>
    <w:rPr>
      <w:b/>
      <w:bCs/>
    </w:rPr>
  </w:style>
  <w:style w:type="character" w:customStyle="1" w:styleId="af1">
    <w:name w:val="Тема примечания Знак"/>
    <w:basedOn w:val="af"/>
    <w:link w:val="af0"/>
    <w:rsid w:val="009E5ACD"/>
    <w:rPr>
      <w:b/>
      <w:bCs/>
    </w:rPr>
  </w:style>
  <w:style w:type="paragraph" w:customStyle="1" w:styleId="FORMATTEXT0">
    <w:name w:val=".FORMATTEXT"/>
    <w:uiPriority w:val="99"/>
    <w:rsid w:val="00C4634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51CA"/>
    <w:rPr>
      <w:sz w:val="24"/>
      <w:szCs w:val="24"/>
    </w:rPr>
  </w:style>
  <w:style w:type="paragraph" w:styleId="1">
    <w:name w:val="heading 1"/>
    <w:basedOn w:val="a"/>
    <w:next w:val="a"/>
    <w:qFormat/>
    <w:rsid w:val="002451CA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451CA"/>
    <w:pPr>
      <w:keepNext/>
      <w:jc w:val="center"/>
      <w:outlineLvl w:val="1"/>
    </w:pPr>
    <w:rPr>
      <w:b/>
      <w:bCs/>
      <w:spacing w:val="2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C33042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C10454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451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451CA"/>
  </w:style>
  <w:style w:type="paragraph" w:styleId="a6">
    <w:name w:val="header"/>
    <w:basedOn w:val="a"/>
    <w:rsid w:val="002451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EC4B5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76A8C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39"/>
    <w:rsid w:val="00076A8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semiHidden/>
    <w:rsid w:val="00C33042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10454"/>
    <w:rPr>
      <w:rFonts w:asciiTheme="minorHAnsi" w:eastAsiaTheme="minorEastAsia" w:hAnsiTheme="minorHAnsi" w:cstheme="minorBidi"/>
      <w:b/>
      <w:bCs/>
      <w:sz w:val="22"/>
      <w:szCs w:val="22"/>
    </w:rPr>
  </w:style>
  <w:style w:type="paragraph" w:customStyle="1" w:styleId="Default">
    <w:name w:val="Default"/>
    <w:rsid w:val="007E5DA3"/>
    <w:pPr>
      <w:autoSpaceDE w:val="0"/>
      <w:autoSpaceDN w:val="0"/>
      <w:adjustRightInd w:val="0"/>
    </w:pPr>
    <w:rPr>
      <w:rFonts w:ascii="Courier New" w:eastAsia="Calibri" w:hAnsi="Courier New" w:cs="Courier New"/>
      <w:color w:val="000000"/>
      <w:sz w:val="24"/>
      <w:szCs w:val="24"/>
      <w:lang w:eastAsia="en-US"/>
    </w:rPr>
  </w:style>
  <w:style w:type="paragraph" w:customStyle="1" w:styleId="Standard">
    <w:name w:val="Standard"/>
    <w:rsid w:val="000D031B"/>
    <w:pPr>
      <w:widowControl w:val="0"/>
      <w:suppressAutoHyphens/>
      <w:autoSpaceDN w:val="0"/>
      <w:textAlignment w:val="baseline"/>
    </w:pPr>
    <w:rPr>
      <w:rFonts w:ascii="Thorndale AMT" w:eastAsia="Lucida Sans Unicode" w:hAnsi="Thorndale AMT" w:cs="Tahoma"/>
      <w:kern w:val="3"/>
      <w:sz w:val="24"/>
      <w:szCs w:val="24"/>
    </w:rPr>
  </w:style>
  <w:style w:type="paragraph" w:customStyle="1" w:styleId="TableContents">
    <w:name w:val="Table Contents"/>
    <w:basedOn w:val="Standard"/>
    <w:rsid w:val="00D12B49"/>
    <w:pPr>
      <w:suppressLineNumbers/>
    </w:pPr>
  </w:style>
  <w:style w:type="paragraph" w:styleId="aa">
    <w:name w:val="List Paragraph"/>
    <w:basedOn w:val="a"/>
    <w:uiPriority w:val="34"/>
    <w:qFormat/>
    <w:rsid w:val="00DD2561"/>
    <w:pPr>
      <w:ind w:left="720"/>
      <w:contextualSpacing/>
    </w:pPr>
  </w:style>
  <w:style w:type="character" w:styleId="ab">
    <w:name w:val="Hyperlink"/>
    <w:basedOn w:val="a0"/>
    <w:rsid w:val="00F83876"/>
    <w:rPr>
      <w:color w:val="0000FF"/>
      <w:u w:val="single"/>
    </w:rPr>
  </w:style>
  <w:style w:type="character" w:customStyle="1" w:styleId="a4">
    <w:name w:val="Нижний колонтитул Знак"/>
    <w:basedOn w:val="a0"/>
    <w:link w:val="a3"/>
    <w:uiPriority w:val="99"/>
    <w:rsid w:val="00213D26"/>
    <w:rPr>
      <w:sz w:val="24"/>
      <w:szCs w:val="24"/>
    </w:rPr>
  </w:style>
  <w:style w:type="paragraph" w:customStyle="1" w:styleId="ac">
    <w:name w:val="Содержимое таблицы"/>
    <w:basedOn w:val="a"/>
    <w:qFormat/>
    <w:rsid w:val="006B5C03"/>
    <w:pPr>
      <w:widowControl w:val="0"/>
      <w:suppressLineNumbers/>
      <w:suppressAutoHyphens/>
    </w:pPr>
    <w:rPr>
      <w:rFonts w:ascii="Liberation Serif" w:eastAsia="SimSun" w:hAnsi="Liberation Serif" w:cs="Mangal"/>
      <w:color w:val="00000A"/>
      <w:lang w:eastAsia="zh-CN" w:bidi="hi-IN"/>
    </w:rPr>
  </w:style>
  <w:style w:type="character" w:customStyle="1" w:styleId="20">
    <w:name w:val="Заголовок 2 Знак"/>
    <w:basedOn w:val="a0"/>
    <w:link w:val="2"/>
    <w:rsid w:val="0075772C"/>
    <w:rPr>
      <w:b/>
      <w:bCs/>
      <w:spacing w:val="200"/>
      <w:sz w:val="28"/>
      <w:szCs w:val="24"/>
    </w:rPr>
  </w:style>
  <w:style w:type="paragraph" w:customStyle="1" w:styleId="ConsPlusNormal">
    <w:name w:val="ConsPlusNormal"/>
    <w:rsid w:val="00D52376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headertext">
    <w:name w:val="headertext"/>
    <w:basedOn w:val="a"/>
    <w:rsid w:val="00B330D6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B330D6"/>
    <w:pPr>
      <w:spacing w:before="100" w:beforeAutospacing="1" w:after="100" w:afterAutospacing="1"/>
    </w:pPr>
  </w:style>
  <w:style w:type="character" w:customStyle="1" w:styleId="match">
    <w:name w:val="match"/>
    <w:basedOn w:val="a0"/>
    <w:rsid w:val="00B330D6"/>
  </w:style>
  <w:style w:type="character" w:styleId="ad">
    <w:name w:val="annotation reference"/>
    <w:basedOn w:val="a0"/>
    <w:rsid w:val="009E5ACD"/>
    <w:rPr>
      <w:sz w:val="16"/>
      <w:szCs w:val="16"/>
    </w:rPr>
  </w:style>
  <w:style w:type="paragraph" w:styleId="ae">
    <w:name w:val="annotation text"/>
    <w:basedOn w:val="a"/>
    <w:link w:val="af"/>
    <w:rsid w:val="009E5ACD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E5ACD"/>
  </w:style>
  <w:style w:type="paragraph" w:styleId="af0">
    <w:name w:val="annotation subject"/>
    <w:basedOn w:val="ae"/>
    <w:next w:val="ae"/>
    <w:link w:val="af1"/>
    <w:rsid w:val="009E5ACD"/>
    <w:rPr>
      <w:b/>
      <w:bCs/>
    </w:rPr>
  </w:style>
  <w:style w:type="character" w:customStyle="1" w:styleId="af1">
    <w:name w:val="Тема примечания Знак"/>
    <w:basedOn w:val="af"/>
    <w:link w:val="af0"/>
    <w:rsid w:val="009E5ACD"/>
    <w:rPr>
      <w:b/>
      <w:bCs/>
    </w:rPr>
  </w:style>
  <w:style w:type="paragraph" w:customStyle="1" w:styleId="FORMATTEXT0">
    <w:name w:val=".FORMATTEXT"/>
    <w:uiPriority w:val="99"/>
    <w:rsid w:val="00C4634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9C0EF-59ED-445A-8398-326B2E5DE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1023</Words>
  <Characters>7390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OCSM</Company>
  <LinksUpToDate>false</LinksUpToDate>
  <CharactersWithSpaces>8397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Olga</dc:creator>
  <cp:lastModifiedBy>Надежда Лондарь</cp:lastModifiedBy>
  <cp:revision>5</cp:revision>
  <cp:lastPrinted>2024-07-29T02:48:00Z</cp:lastPrinted>
  <dcterms:created xsi:type="dcterms:W3CDTF">2026-08-26T09:22:00Z</dcterms:created>
  <dcterms:modified xsi:type="dcterms:W3CDTF">2026-08-26T09:47:00Z</dcterms:modified>
</cp:coreProperties>
</file>