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9D" w:rsidRPr="00AB239D" w:rsidRDefault="00AB239D" w:rsidP="00AB239D">
      <w:pPr>
        <w:pageBreakBefore/>
        <w:contextualSpacing/>
        <w:jc w:val="center"/>
        <w:rPr>
          <w:b/>
          <w:sz w:val="24"/>
          <w:szCs w:val="24"/>
        </w:rPr>
      </w:pPr>
      <w:r w:rsidRPr="00AB239D">
        <w:rPr>
          <w:b/>
          <w:caps/>
          <w:sz w:val="24"/>
          <w:szCs w:val="24"/>
        </w:rPr>
        <w:t>НАЦИОНАЛЬНЫЕ СТАНДАРТЫ</w:t>
      </w:r>
    </w:p>
    <w:p w:rsidR="00AB239D" w:rsidRPr="00AB239D" w:rsidRDefault="00AB239D" w:rsidP="00AB239D">
      <w:pPr>
        <w:contextualSpacing/>
        <w:jc w:val="center"/>
        <w:rPr>
          <w:b/>
          <w:caps/>
          <w:sz w:val="24"/>
          <w:szCs w:val="24"/>
        </w:rPr>
      </w:pPr>
      <w:r w:rsidRPr="00AB239D">
        <w:rPr>
          <w:b/>
          <w:sz w:val="24"/>
          <w:szCs w:val="24"/>
        </w:rPr>
        <w:t>И ОБЩЕРОССИЙСКИЕ КЛАССИФИКАТОРЫ</w:t>
      </w:r>
      <w:r w:rsidRPr="00AB239D">
        <w:rPr>
          <w:b/>
          <w:caps/>
          <w:sz w:val="24"/>
          <w:szCs w:val="24"/>
        </w:rPr>
        <w:t>,</w:t>
      </w:r>
    </w:p>
    <w:p w:rsidR="00AB239D" w:rsidRDefault="00AB239D" w:rsidP="00AB239D">
      <w:pPr>
        <w:pStyle w:val="9"/>
        <w:pBdr>
          <w:bottom w:val="thickThinSmallGap" w:sz="24" w:space="1" w:color="auto"/>
        </w:pBdr>
        <w:spacing w:before="0"/>
        <w:jc w:val="center"/>
        <w:rPr>
          <w:rFonts w:ascii="Times New Roman" w:hAnsi="Times New Roman"/>
          <w:b/>
          <w:i w:val="0"/>
          <w:caps/>
          <w:color w:val="auto"/>
          <w:sz w:val="24"/>
          <w:szCs w:val="24"/>
        </w:rPr>
      </w:pPr>
      <w:proofErr w:type="gramStart"/>
      <w:r w:rsidRPr="00AB239D">
        <w:rPr>
          <w:rFonts w:ascii="Times New Roman" w:hAnsi="Times New Roman"/>
          <w:b/>
          <w:i w:val="0"/>
          <w:caps/>
          <w:color w:val="auto"/>
          <w:sz w:val="24"/>
          <w:szCs w:val="24"/>
        </w:rPr>
        <w:t>к</w:t>
      </w:r>
      <w:proofErr w:type="gramEnd"/>
      <w:r w:rsidRPr="00AB239D">
        <w:rPr>
          <w:rFonts w:ascii="Times New Roman" w:hAnsi="Times New Roman"/>
          <w:b/>
          <w:i w:val="0"/>
          <w:caps/>
          <w:color w:val="auto"/>
          <w:sz w:val="24"/>
          <w:szCs w:val="24"/>
        </w:rPr>
        <w:t xml:space="preserve"> которым приняты измен</w:t>
      </w:r>
      <w:r w:rsidRPr="00AB239D">
        <w:rPr>
          <w:rFonts w:ascii="Times New Roman" w:hAnsi="Times New Roman"/>
          <w:b/>
          <w:i w:val="0"/>
          <w:caps/>
          <w:color w:val="auto"/>
          <w:sz w:val="24"/>
          <w:szCs w:val="24"/>
        </w:rPr>
        <w:t>е</w:t>
      </w:r>
      <w:r w:rsidRPr="00AB239D">
        <w:rPr>
          <w:rFonts w:ascii="Times New Roman" w:hAnsi="Times New Roman"/>
          <w:b/>
          <w:i w:val="0"/>
          <w:caps/>
          <w:color w:val="auto"/>
          <w:sz w:val="24"/>
          <w:szCs w:val="24"/>
        </w:rPr>
        <w:t>ния</w:t>
      </w:r>
    </w:p>
    <w:p w:rsidR="00AB239D" w:rsidRPr="00AB239D" w:rsidRDefault="00AB239D" w:rsidP="00AB239D">
      <w:pPr>
        <w:pStyle w:val="a3"/>
        <w:pBdr>
          <w:bottom w:val="none" w:sz="0" w:space="0" w:color="auto"/>
        </w:pBdr>
        <w:spacing w:before="60" w:after="60"/>
        <w:jc w:val="center"/>
        <w:rPr>
          <w:caps/>
          <w:sz w:val="24"/>
          <w:szCs w:val="24"/>
        </w:rPr>
      </w:pPr>
      <w:r w:rsidRPr="00AB239D">
        <w:rPr>
          <w:caps/>
          <w:sz w:val="24"/>
          <w:szCs w:val="24"/>
        </w:rPr>
        <w:t>(те</w:t>
      </w:r>
      <w:r w:rsidRPr="00AB239D">
        <w:rPr>
          <w:caps/>
          <w:sz w:val="24"/>
          <w:szCs w:val="24"/>
        </w:rPr>
        <w:t>к</w:t>
      </w:r>
      <w:r w:rsidRPr="00AB239D">
        <w:rPr>
          <w:caps/>
          <w:sz w:val="24"/>
          <w:szCs w:val="24"/>
        </w:rPr>
        <w:t>сты изменений опубликованы в ИУС 8-2017)</w:t>
      </w:r>
    </w:p>
    <w:p w:rsidR="00AB239D" w:rsidRPr="00AB239D" w:rsidRDefault="00AB239D" w:rsidP="00AB239D"/>
    <w:tbl>
      <w:tblPr>
        <w:tblpPr w:leftFromText="180" w:rightFromText="180" w:vertAnchor="text" w:horzAnchor="margin" w:tblpY="38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4151"/>
        <w:gridCol w:w="1578"/>
        <w:gridCol w:w="2952"/>
      </w:tblGrid>
      <w:tr w:rsidR="00AB239D" w:rsidRPr="00AB239D" w:rsidTr="00AB239D">
        <w:tblPrEx>
          <w:tblCellMar>
            <w:top w:w="0" w:type="dxa"/>
            <w:bottom w:w="0" w:type="dxa"/>
          </w:tblCellMar>
        </w:tblPrEx>
        <w:trPr>
          <w:cantSplit/>
          <w:trHeight w:val="187"/>
          <w:tblHeader/>
        </w:trPr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AB239D" w:rsidRPr="00AB239D" w:rsidRDefault="00AB239D" w:rsidP="00AB239D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39D">
              <w:rPr>
                <w:b/>
                <w:sz w:val="24"/>
                <w:szCs w:val="24"/>
                <w:lang w:eastAsia="en-US"/>
              </w:rPr>
              <w:t>№</w:t>
            </w:r>
          </w:p>
          <w:p w:rsidR="00AB239D" w:rsidRPr="00AB239D" w:rsidRDefault="00AB239D" w:rsidP="00AB239D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AB239D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B239D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AB239D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AB239D" w:rsidRPr="00AB239D" w:rsidRDefault="00AB239D" w:rsidP="00AB239D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AB239D">
              <w:rPr>
                <w:b/>
                <w:spacing w:val="-2"/>
                <w:sz w:val="24"/>
                <w:szCs w:val="24"/>
              </w:rPr>
              <w:t>Обозначение и</w:t>
            </w:r>
          </w:p>
          <w:p w:rsidR="00AB239D" w:rsidRPr="00AB239D" w:rsidRDefault="00AB239D" w:rsidP="00AB239D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AB239D">
              <w:rPr>
                <w:b/>
                <w:spacing w:val="-2"/>
                <w:sz w:val="24"/>
                <w:szCs w:val="24"/>
              </w:rPr>
              <w:t>наименование станда</w:t>
            </w:r>
            <w:r w:rsidRPr="00AB239D">
              <w:rPr>
                <w:b/>
                <w:spacing w:val="-2"/>
                <w:sz w:val="24"/>
                <w:szCs w:val="24"/>
              </w:rPr>
              <w:t>р</w:t>
            </w:r>
            <w:r w:rsidRPr="00AB239D">
              <w:rPr>
                <w:b/>
                <w:spacing w:val="-2"/>
                <w:sz w:val="24"/>
                <w:szCs w:val="24"/>
              </w:rPr>
              <w:t>та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AB239D" w:rsidRPr="00AB239D" w:rsidRDefault="00AB239D" w:rsidP="00AB239D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AB239D">
              <w:rPr>
                <w:b/>
                <w:spacing w:val="-2"/>
                <w:sz w:val="24"/>
                <w:szCs w:val="24"/>
              </w:rPr>
              <w:t>№</w:t>
            </w:r>
          </w:p>
          <w:p w:rsidR="00AB239D" w:rsidRPr="00AB239D" w:rsidRDefault="00AB239D" w:rsidP="00AB239D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AB239D">
              <w:rPr>
                <w:b/>
                <w:spacing w:val="-2"/>
                <w:sz w:val="24"/>
                <w:szCs w:val="24"/>
              </w:rPr>
              <w:t>измен</w:t>
            </w:r>
            <w:r w:rsidRPr="00AB239D">
              <w:rPr>
                <w:b/>
                <w:spacing w:val="-2"/>
                <w:sz w:val="24"/>
                <w:szCs w:val="24"/>
              </w:rPr>
              <w:t>е</w:t>
            </w:r>
            <w:r w:rsidRPr="00AB239D">
              <w:rPr>
                <w:b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AB239D" w:rsidRPr="00AB239D" w:rsidRDefault="00AB239D" w:rsidP="00AB239D">
            <w:pPr>
              <w:widowControl w:val="0"/>
              <w:tabs>
                <w:tab w:val="right" w:pos="34"/>
              </w:tabs>
              <w:ind w:hanging="33"/>
              <w:jc w:val="center"/>
              <w:rPr>
                <w:b/>
                <w:spacing w:val="-2"/>
                <w:sz w:val="24"/>
                <w:szCs w:val="24"/>
              </w:rPr>
            </w:pPr>
            <w:r w:rsidRPr="00AB239D">
              <w:rPr>
                <w:b/>
                <w:spacing w:val="-2"/>
                <w:sz w:val="24"/>
                <w:szCs w:val="24"/>
              </w:rPr>
              <w:t>Дата</w:t>
            </w:r>
          </w:p>
          <w:p w:rsidR="00AB239D" w:rsidRPr="00AB239D" w:rsidRDefault="00AB239D" w:rsidP="00AB239D">
            <w:pPr>
              <w:widowControl w:val="0"/>
              <w:tabs>
                <w:tab w:val="right" w:pos="34"/>
              </w:tabs>
              <w:ind w:hanging="33"/>
              <w:jc w:val="center"/>
              <w:rPr>
                <w:b/>
                <w:spacing w:val="-2"/>
                <w:sz w:val="24"/>
                <w:szCs w:val="24"/>
              </w:rPr>
            </w:pPr>
            <w:r w:rsidRPr="00AB239D">
              <w:rPr>
                <w:b/>
                <w:spacing w:val="-2"/>
                <w:sz w:val="24"/>
                <w:szCs w:val="24"/>
              </w:rPr>
              <w:t>введ</w:t>
            </w:r>
            <w:r w:rsidRPr="00AB239D">
              <w:rPr>
                <w:b/>
                <w:spacing w:val="-2"/>
                <w:sz w:val="24"/>
                <w:szCs w:val="24"/>
              </w:rPr>
              <w:t>е</w:t>
            </w:r>
            <w:r w:rsidRPr="00AB239D">
              <w:rPr>
                <w:b/>
                <w:spacing w:val="-2"/>
                <w:sz w:val="24"/>
                <w:szCs w:val="24"/>
              </w:rPr>
              <w:t>ния</w:t>
            </w:r>
          </w:p>
        </w:tc>
      </w:tr>
      <w:tr w:rsidR="00AB239D" w:rsidRPr="00AB239D" w:rsidTr="00AB239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B239D" w:rsidRPr="00C224CC" w:rsidRDefault="00AB239D" w:rsidP="00C224CC">
            <w:pPr>
              <w:pStyle w:val="a9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AB239D" w:rsidRPr="00AB239D" w:rsidRDefault="00AB239D" w:rsidP="00AB239D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AB239D">
              <w:rPr>
                <w:b/>
                <w:sz w:val="24"/>
                <w:szCs w:val="24"/>
              </w:rPr>
              <w:t>ГОСТ 11014—2001</w:t>
            </w:r>
          </w:p>
          <w:p w:rsidR="00AB239D" w:rsidRPr="00AB239D" w:rsidRDefault="00AB239D" w:rsidP="00AB239D">
            <w:pPr>
              <w:widowControl w:val="0"/>
              <w:jc w:val="both"/>
              <w:rPr>
                <w:b/>
                <w:spacing w:val="-4"/>
                <w:sz w:val="24"/>
                <w:szCs w:val="24"/>
              </w:rPr>
            </w:pPr>
            <w:r w:rsidRPr="00AB239D">
              <w:rPr>
                <w:spacing w:val="-4"/>
                <w:sz w:val="24"/>
                <w:szCs w:val="24"/>
              </w:rPr>
              <w:t>Угли бурые, каменные, антрацит и горючие сланцы. Ускоренные методы определения влаги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01.12.2017</w:t>
            </w:r>
          </w:p>
        </w:tc>
      </w:tr>
      <w:tr w:rsidR="00AB239D" w:rsidRPr="00AB239D" w:rsidTr="00AB239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32" w:type="dxa"/>
            <w:tcBorders>
              <w:bottom w:val="single" w:sz="4" w:space="0" w:color="auto"/>
            </w:tcBorders>
          </w:tcPr>
          <w:p w:rsidR="00AB239D" w:rsidRPr="00C224CC" w:rsidRDefault="00AB239D" w:rsidP="00C224CC">
            <w:pPr>
              <w:pStyle w:val="a9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AB239D">
              <w:rPr>
                <w:b/>
                <w:sz w:val="24"/>
                <w:szCs w:val="24"/>
              </w:rPr>
              <w:t>ГОСТ 23752—79</w:t>
            </w:r>
          </w:p>
          <w:p w:rsidR="00AB239D" w:rsidRPr="00AB239D" w:rsidRDefault="00AB239D" w:rsidP="00AB239D">
            <w:pPr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Платы печатные. Общие те</w:t>
            </w:r>
            <w:r w:rsidRPr="00AB239D">
              <w:rPr>
                <w:sz w:val="24"/>
                <w:szCs w:val="24"/>
              </w:rPr>
              <w:t>х</w:t>
            </w:r>
            <w:r w:rsidRPr="00AB239D">
              <w:rPr>
                <w:sz w:val="24"/>
                <w:szCs w:val="24"/>
              </w:rPr>
              <w:t>нические условия</w:t>
            </w:r>
          </w:p>
          <w:p w:rsidR="00AB239D" w:rsidRPr="00AB239D" w:rsidRDefault="00AB239D" w:rsidP="00AB239D">
            <w:pPr>
              <w:widowControl w:val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both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Приказом Федерального агентства по техническому регулированию и метрологии от 11.05.2017 № 371-ст восстановлено на территории РФ с 01.06.2017</w:t>
            </w:r>
          </w:p>
        </w:tc>
      </w:tr>
      <w:tr w:rsidR="00AB239D" w:rsidRPr="00AB239D" w:rsidTr="00AB239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32" w:type="dxa"/>
            <w:tcBorders>
              <w:bottom w:val="single" w:sz="4" w:space="0" w:color="auto"/>
            </w:tcBorders>
          </w:tcPr>
          <w:p w:rsidR="00AB239D" w:rsidRPr="00C224CC" w:rsidRDefault="00AB239D" w:rsidP="00C224CC">
            <w:pPr>
              <w:pStyle w:val="a9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AB239D">
              <w:rPr>
                <w:b/>
                <w:sz w:val="24"/>
                <w:szCs w:val="24"/>
              </w:rPr>
              <w:t>ГОСТ 28181—89</w:t>
            </w:r>
          </w:p>
          <w:p w:rsidR="00AB239D" w:rsidRPr="00AB239D" w:rsidRDefault="00AB239D" w:rsidP="00AB239D">
            <w:pPr>
              <w:jc w:val="both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Черенки виноградной лозы. Технические условия.</w:t>
            </w:r>
          </w:p>
          <w:p w:rsidR="00AB239D" w:rsidRPr="00AB239D" w:rsidRDefault="00AB239D" w:rsidP="00AB239D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AB239D">
              <w:rPr>
                <w:b/>
                <w:spacing w:val="-4"/>
                <w:sz w:val="24"/>
                <w:szCs w:val="24"/>
              </w:rPr>
              <w:t>В части раздела 3 за исключ</w:t>
            </w:r>
            <w:r w:rsidRPr="00AB239D">
              <w:rPr>
                <w:b/>
                <w:spacing w:val="-4"/>
                <w:sz w:val="24"/>
                <w:szCs w:val="24"/>
              </w:rPr>
              <w:t>е</w:t>
            </w:r>
            <w:r w:rsidRPr="00AB239D">
              <w:rPr>
                <w:b/>
                <w:spacing w:val="-4"/>
                <w:sz w:val="24"/>
                <w:szCs w:val="24"/>
              </w:rPr>
              <w:t>нием пунктов 3.1.1 и 3.2.5.5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both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Приказом Федерального агентства по техническому регулированию и метрологии от 05.05.2017 № 361-ст восстановлено на территории РФ с 01.06.2017</w:t>
            </w:r>
          </w:p>
        </w:tc>
      </w:tr>
      <w:tr w:rsidR="00AB239D" w:rsidRPr="00AB239D" w:rsidTr="00AB239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32" w:type="dxa"/>
            <w:tcBorders>
              <w:bottom w:val="single" w:sz="4" w:space="0" w:color="auto"/>
            </w:tcBorders>
          </w:tcPr>
          <w:p w:rsidR="00AB239D" w:rsidRPr="00C224CC" w:rsidRDefault="00AB239D" w:rsidP="00C224CC">
            <w:pPr>
              <w:pStyle w:val="a9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AB239D">
              <w:rPr>
                <w:b/>
                <w:sz w:val="24"/>
                <w:szCs w:val="24"/>
              </w:rPr>
              <w:t>ГОСТ 30244—94</w:t>
            </w:r>
          </w:p>
          <w:p w:rsidR="00AB239D" w:rsidRPr="00AB239D" w:rsidRDefault="00AB239D" w:rsidP="00AB239D">
            <w:pPr>
              <w:widowControl w:val="0"/>
              <w:jc w:val="both"/>
              <w:rPr>
                <w:spacing w:val="-4"/>
                <w:sz w:val="24"/>
                <w:szCs w:val="24"/>
              </w:rPr>
            </w:pPr>
            <w:r w:rsidRPr="00AB239D">
              <w:rPr>
                <w:spacing w:val="-4"/>
                <w:sz w:val="24"/>
                <w:szCs w:val="24"/>
              </w:rPr>
              <w:t>Материалы строительные. М</w:t>
            </w:r>
            <w:r w:rsidRPr="00AB239D">
              <w:rPr>
                <w:spacing w:val="-4"/>
                <w:sz w:val="24"/>
                <w:szCs w:val="24"/>
              </w:rPr>
              <w:t>е</w:t>
            </w:r>
            <w:r w:rsidRPr="00AB239D">
              <w:rPr>
                <w:spacing w:val="-4"/>
                <w:sz w:val="24"/>
                <w:szCs w:val="24"/>
              </w:rPr>
              <w:t>тоды испытаний на горючесть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both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 xml:space="preserve">Приказом Федерального агентства по техническому регулированию и метрологии от 28.04.2017 № 355-ст дата введения перенесена с 01.05.2017 на 01.05.2018 </w:t>
            </w:r>
          </w:p>
        </w:tc>
      </w:tr>
      <w:tr w:rsidR="00AB239D" w:rsidRPr="00AB239D" w:rsidTr="00AB239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32" w:type="dxa"/>
            <w:tcBorders>
              <w:bottom w:val="single" w:sz="4" w:space="0" w:color="auto"/>
            </w:tcBorders>
          </w:tcPr>
          <w:p w:rsidR="00AB239D" w:rsidRPr="00C224CC" w:rsidRDefault="00AB239D" w:rsidP="00C224CC">
            <w:pPr>
              <w:pStyle w:val="a9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AB239D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AB239D">
              <w:rPr>
                <w:b/>
                <w:sz w:val="24"/>
                <w:szCs w:val="24"/>
              </w:rPr>
              <w:t>Р</w:t>
            </w:r>
            <w:proofErr w:type="gramEnd"/>
            <w:r w:rsidRPr="00AB239D">
              <w:rPr>
                <w:b/>
                <w:sz w:val="24"/>
                <w:szCs w:val="24"/>
              </w:rPr>
              <w:t xml:space="preserve"> 53143—2008</w:t>
            </w:r>
          </w:p>
          <w:p w:rsidR="00AB239D" w:rsidRPr="00AB239D" w:rsidRDefault="00AB239D" w:rsidP="00AB239D">
            <w:pPr>
              <w:widowControl w:val="0"/>
              <w:jc w:val="both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Треста льняная. Требования при заготовках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01.04.2018</w:t>
            </w:r>
          </w:p>
        </w:tc>
      </w:tr>
      <w:tr w:rsidR="00AB239D" w:rsidRPr="00AB239D" w:rsidTr="00AB239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32" w:type="dxa"/>
            <w:tcBorders>
              <w:bottom w:val="single" w:sz="4" w:space="0" w:color="auto"/>
            </w:tcBorders>
          </w:tcPr>
          <w:p w:rsidR="00AB239D" w:rsidRPr="00C224CC" w:rsidRDefault="00AB239D" w:rsidP="00C224CC">
            <w:pPr>
              <w:pStyle w:val="a9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AB239D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AB239D">
              <w:rPr>
                <w:b/>
                <w:sz w:val="24"/>
                <w:szCs w:val="24"/>
              </w:rPr>
              <w:t>Р</w:t>
            </w:r>
            <w:proofErr w:type="gramEnd"/>
            <w:r w:rsidRPr="00AB239D">
              <w:rPr>
                <w:b/>
                <w:sz w:val="24"/>
                <w:szCs w:val="24"/>
              </w:rPr>
              <w:t xml:space="preserve"> 55661—2013</w:t>
            </w:r>
          </w:p>
          <w:p w:rsidR="00AB239D" w:rsidRPr="00AB239D" w:rsidRDefault="00AB239D" w:rsidP="00AB239D">
            <w:pPr>
              <w:widowControl w:val="0"/>
              <w:jc w:val="both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Топливо твердое минеральное. Определение зольности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01.12.2017</w:t>
            </w:r>
          </w:p>
        </w:tc>
      </w:tr>
      <w:tr w:rsidR="00AB239D" w:rsidRPr="00AB239D" w:rsidTr="00AB239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D" w:rsidRPr="00C224CC" w:rsidRDefault="00AB239D" w:rsidP="00C224CC">
            <w:pPr>
              <w:pStyle w:val="a9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D" w:rsidRPr="00AB239D" w:rsidRDefault="00AB239D" w:rsidP="00AB239D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AB239D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AB239D">
              <w:rPr>
                <w:b/>
                <w:sz w:val="24"/>
                <w:szCs w:val="24"/>
              </w:rPr>
              <w:t>Р</w:t>
            </w:r>
            <w:proofErr w:type="gramEnd"/>
            <w:r w:rsidRPr="00AB239D">
              <w:rPr>
                <w:b/>
                <w:sz w:val="24"/>
                <w:szCs w:val="24"/>
              </w:rPr>
              <w:t xml:space="preserve"> 57270—2016</w:t>
            </w:r>
          </w:p>
          <w:p w:rsidR="00AB239D" w:rsidRPr="00AB239D" w:rsidRDefault="00AB239D" w:rsidP="00AB239D">
            <w:pPr>
              <w:widowControl w:val="0"/>
              <w:jc w:val="both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Материалы строительные. Методы испытаний на гор</w:t>
            </w:r>
            <w:r w:rsidRPr="00AB239D">
              <w:rPr>
                <w:sz w:val="24"/>
                <w:szCs w:val="24"/>
              </w:rPr>
              <w:t>ю</w:t>
            </w:r>
            <w:r w:rsidRPr="00AB239D">
              <w:rPr>
                <w:sz w:val="24"/>
                <w:szCs w:val="24"/>
              </w:rPr>
              <w:t>честь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D" w:rsidRPr="00AB239D" w:rsidRDefault="00AB239D" w:rsidP="00AB239D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 xml:space="preserve">Приказом Федерального агентства по техническому регулированию и метрологии от 28.04.2017 № 355-ст дата введения перенесена с 01.05.2017 на 01.05.2018 </w:t>
            </w:r>
          </w:p>
        </w:tc>
      </w:tr>
      <w:tr w:rsidR="00AB239D" w:rsidRPr="00AB239D" w:rsidTr="00AB239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32" w:type="dxa"/>
            <w:tcBorders>
              <w:bottom w:val="single" w:sz="4" w:space="0" w:color="auto"/>
            </w:tcBorders>
          </w:tcPr>
          <w:p w:rsidR="00AB239D" w:rsidRPr="00C224CC" w:rsidRDefault="00AB239D" w:rsidP="00C224CC">
            <w:pPr>
              <w:pStyle w:val="a9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AB239D">
              <w:rPr>
                <w:b/>
                <w:sz w:val="24"/>
                <w:szCs w:val="24"/>
              </w:rPr>
              <w:t>ОК 011—93</w:t>
            </w:r>
          </w:p>
          <w:p w:rsidR="00AB239D" w:rsidRPr="00AB239D" w:rsidRDefault="00AB239D" w:rsidP="00AB239D">
            <w:pPr>
              <w:widowControl w:val="0"/>
              <w:jc w:val="both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Общероссийский классифик</w:t>
            </w:r>
            <w:r w:rsidRPr="00AB239D">
              <w:rPr>
                <w:sz w:val="24"/>
                <w:szCs w:val="24"/>
              </w:rPr>
              <w:t>а</w:t>
            </w:r>
            <w:r w:rsidRPr="00AB239D">
              <w:rPr>
                <w:sz w:val="24"/>
                <w:szCs w:val="24"/>
              </w:rPr>
              <w:t>тор управленческой докуме</w:t>
            </w:r>
            <w:r w:rsidRPr="00AB239D">
              <w:rPr>
                <w:sz w:val="24"/>
                <w:szCs w:val="24"/>
              </w:rPr>
              <w:t>н</w:t>
            </w:r>
            <w:r w:rsidRPr="00AB239D">
              <w:rPr>
                <w:sz w:val="24"/>
                <w:szCs w:val="24"/>
              </w:rPr>
              <w:t>тации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97/2017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ОКУД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01.06.2017</w:t>
            </w:r>
          </w:p>
          <w:p w:rsidR="00AB239D" w:rsidRPr="00AB239D" w:rsidRDefault="00AB239D" w:rsidP="00AB239D">
            <w:pPr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с правом</w:t>
            </w:r>
          </w:p>
          <w:p w:rsidR="00AB239D" w:rsidRPr="00AB239D" w:rsidRDefault="00AB239D" w:rsidP="00AB239D">
            <w:pPr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досрочного применения</w:t>
            </w:r>
          </w:p>
          <w:p w:rsidR="00AB239D" w:rsidRPr="00AB239D" w:rsidRDefault="00AB239D" w:rsidP="00AB239D">
            <w:pPr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в правоотношениях,</w:t>
            </w:r>
          </w:p>
          <w:p w:rsidR="00AB239D" w:rsidRPr="00AB239D" w:rsidRDefault="00AB239D" w:rsidP="00AB239D">
            <w:pPr>
              <w:jc w:val="center"/>
              <w:rPr>
                <w:sz w:val="24"/>
                <w:szCs w:val="24"/>
              </w:rPr>
            </w:pPr>
            <w:proofErr w:type="gramStart"/>
            <w:r w:rsidRPr="00AB239D">
              <w:rPr>
                <w:sz w:val="24"/>
                <w:szCs w:val="24"/>
              </w:rPr>
              <w:t>установленных</w:t>
            </w:r>
            <w:proofErr w:type="gramEnd"/>
            <w:r w:rsidRPr="00AB239D">
              <w:rPr>
                <w:sz w:val="24"/>
                <w:szCs w:val="24"/>
              </w:rPr>
              <w:t xml:space="preserve">                  Указаниями</w:t>
            </w:r>
          </w:p>
          <w:p w:rsidR="00AB239D" w:rsidRPr="00AB239D" w:rsidRDefault="00AB239D" w:rsidP="00AB239D">
            <w:pPr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Центрального Банка Российской Федерации</w:t>
            </w:r>
          </w:p>
        </w:tc>
      </w:tr>
      <w:tr w:rsidR="00AB239D" w:rsidRPr="00AB239D" w:rsidTr="00AB239D">
        <w:tblPrEx>
          <w:tblCellMar>
            <w:top w:w="0" w:type="dxa"/>
            <w:bottom w:w="0" w:type="dxa"/>
          </w:tblCellMar>
        </w:tblPrEx>
        <w:trPr>
          <w:cantSplit/>
          <w:trHeight w:val="2506"/>
        </w:trPr>
        <w:tc>
          <w:tcPr>
            <w:tcW w:w="832" w:type="dxa"/>
            <w:vMerge w:val="restart"/>
          </w:tcPr>
          <w:p w:rsidR="00AB239D" w:rsidRPr="00C224CC" w:rsidRDefault="00AB239D" w:rsidP="00C224CC">
            <w:pPr>
              <w:pStyle w:val="a9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vMerge w:val="restart"/>
          </w:tcPr>
          <w:p w:rsidR="00AB239D" w:rsidRPr="00AB239D" w:rsidRDefault="00AB239D" w:rsidP="00AB239D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AB239D">
              <w:rPr>
                <w:b/>
                <w:sz w:val="24"/>
                <w:szCs w:val="24"/>
              </w:rPr>
              <w:t>ОК 019—95</w:t>
            </w:r>
          </w:p>
          <w:p w:rsidR="00AB239D" w:rsidRPr="00AB239D" w:rsidRDefault="00AB239D" w:rsidP="00AB239D">
            <w:pPr>
              <w:widowControl w:val="0"/>
              <w:jc w:val="both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Общероссийский классифик</w:t>
            </w:r>
            <w:r w:rsidRPr="00AB239D">
              <w:rPr>
                <w:sz w:val="24"/>
                <w:szCs w:val="24"/>
              </w:rPr>
              <w:t>а</w:t>
            </w:r>
            <w:r w:rsidRPr="00AB239D">
              <w:rPr>
                <w:sz w:val="24"/>
                <w:szCs w:val="24"/>
              </w:rPr>
              <w:t>тор объектов администрати</w:t>
            </w:r>
            <w:r w:rsidRPr="00AB239D">
              <w:rPr>
                <w:sz w:val="24"/>
                <w:szCs w:val="24"/>
              </w:rPr>
              <w:t>в</w:t>
            </w:r>
            <w:r w:rsidRPr="00AB239D">
              <w:rPr>
                <w:sz w:val="24"/>
                <w:szCs w:val="24"/>
              </w:rPr>
              <w:t>но-территориального деления</w:t>
            </w:r>
          </w:p>
        </w:tc>
        <w:tc>
          <w:tcPr>
            <w:tcW w:w="1578" w:type="dxa"/>
          </w:tcPr>
          <w:p w:rsidR="00AB239D" w:rsidRPr="00AB239D" w:rsidRDefault="00AB239D" w:rsidP="00AB239D">
            <w:pPr>
              <w:spacing w:before="60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317/2017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ОКАТО</w:t>
            </w:r>
          </w:p>
        </w:tc>
        <w:tc>
          <w:tcPr>
            <w:tcW w:w="2952" w:type="dxa"/>
          </w:tcPr>
          <w:p w:rsidR="00AB239D" w:rsidRPr="00AB239D" w:rsidRDefault="00AB239D" w:rsidP="00AB239D">
            <w:pPr>
              <w:spacing w:before="60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01.06.2017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 xml:space="preserve">с правом </w:t>
            </w:r>
            <w:proofErr w:type="gramStart"/>
            <w:r w:rsidRPr="00AB239D">
              <w:rPr>
                <w:sz w:val="24"/>
                <w:szCs w:val="24"/>
              </w:rPr>
              <w:t>досрочного</w:t>
            </w:r>
            <w:proofErr w:type="gramEnd"/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 xml:space="preserve">применения в </w:t>
            </w:r>
            <w:proofErr w:type="spellStart"/>
            <w:r w:rsidRPr="00AB239D">
              <w:rPr>
                <w:sz w:val="24"/>
                <w:szCs w:val="24"/>
              </w:rPr>
              <w:t>правоот</w:t>
            </w:r>
            <w:proofErr w:type="spellEnd"/>
            <w:r w:rsidRPr="00AB239D">
              <w:rPr>
                <w:sz w:val="24"/>
                <w:szCs w:val="24"/>
              </w:rPr>
              <w:t>-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AB239D">
              <w:rPr>
                <w:sz w:val="24"/>
                <w:szCs w:val="24"/>
              </w:rPr>
              <w:t>ношениях</w:t>
            </w:r>
            <w:proofErr w:type="gramEnd"/>
            <w:r w:rsidRPr="00AB239D">
              <w:rPr>
                <w:sz w:val="24"/>
                <w:szCs w:val="24"/>
              </w:rPr>
              <w:t>, возникших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с 01.01.2017</w:t>
            </w:r>
          </w:p>
        </w:tc>
      </w:tr>
      <w:tr w:rsidR="00AB239D" w:rsidRPr="00AB239D" w:rsidTr="00AB239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AB239D" w:rsidRPr="00C224CC" w:rsidRDefault="00AB239D" w:rsidP="00C224CC">
            <w:pPr>
              <w:pStyle w:val="a9"/>
              <w:widowControl w:val="0"/>
              <w:numPr>
                <w:ilvl w:val="0"/>
                <w:numId w:val="1"/>
              </w:numPr>
              <w:spacing w:before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51" w:type="dxa"/>
            <w:vMerge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318/2017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ОКАТО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01.06.2017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 xml:space="preserve">с правом </w:t>
            </w:r>
            <w:proofErr w:type="gramStart"/>
            <w:r w:rsidRPr="00AB239D">
              <w:rPr>
                <w:sz w:val="24"/>
                <w:szCs w:val="24"/>
              </w:rPr>
              <w:t>досрочного</w:t>
            </w:r>
            <w:proofErr w:type="gramEnd"/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 xml:space="preserve">применения в </w:t>
            </w:r>
            <w:proofErr w:type="spellStart"/>
            <w:r w:rsidRPr="00AB239D">
              <w:rPr>
                <w:sz w:val="24"/>
                <w:szCs w:val="24"/>
              </w:rPr>
              <w:t>правоот</w:t>
            </w:r>
            <w:proofErr w:type="spellEnd"/>
            <w:r w:rsidRPr="00AB239D">
              <w:rPr>
                <w:sz w:val="24"/>
                <w:szCs w:val="24"/>
              </w:rPr>
              <w:t>-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AB239D">
              <w:rPr>
                <w:sz w:val="24"/>
                <w:szCs w:val="24"/>
              </w:rPr>
              <w:t>ношениях</w:t>
            </w:r>
            <w:proofErr w:type="gramEnd"/>
            <w:r w:rsidRPr="00AB239D">
              <w:rPr>
                <w:sz w:val="24"/>
                <w:szCs w:val="24"/>
              </w:rPr>
              <w:t>, возникших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с 01.04.2017</w:t>
            </w:r>
          </w:p>
        </w:tc>
      </w:tr>
      <w:tr w:rsidR="00AB239D" w:rsidRPr="00AB239D" w:rsidTr="00C224CC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832" w:type="dxa"/>
            <w:vMerge w:val="restart"/>
          </w:tcPr>
          <w:p w:rsidR="00AB239D" w:rsidRPr="00C224CC" w:rsidRDefault="00AB239D" w:rsidP="00C224CC">
            <w:pPr>
              <w:pStyle w:val="a9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vMerge w:val="restart"/>
          </w:tcPr>
          <w:p w:rsidR="00AB239D" w:rsidRPr="00AB239D" w:rsidRDefault="00AB239D" w:rsidP="00AB239D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AB239D">
              <w:rPr>
                <w:b/>
                <w:sz w:val="24"/>
                <w:szCs w:val="24"/>
              </w:rPr>
              <w:t>ОК 033—2013</w:t>
            </w:r>
          </w:p>
          <w:p w:rsidR="00AB239D" w:rsidRPr="00AB239D" w:rsidRDefault="00AB239D" w:rsidP="00AB239D">
            <w:pPr>
              <w:widowControl w:val="0"/>
              <w:jc w:val="both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Общероссийский классифик</w:t>
            </w:r>
            <w:r w:rsidRPr="00AB239D">
              <w:rPr>
                <w:sz w:val="24"/>
                <w:szCs w:val="24"/>
              </w:rPr>
              <w:t>а</w:t>
            </w:r>
            <w:r w:rsidRPr="00AB239D">
              <w:rPr>
                <w:sz w:val="24"/>
                <w:szCs w:val="24"/>
              </w:rPr>
              <w:t>тор территорий муниципальных образований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217/2017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ОКТМО</w:t>
            </w:r>
            <w:r w:rsidRPr="00AB239D">
              <w:rPr>
                <w:rStyle w:val="a8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01.06.2017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 xml:space="preserve">с правом </w:t>
            </w:r>
            <w:proofErr w:type="gramStart"/>
            <w:r w:rsidRPr="00AB239D">
              <w:rPr>
                <w:sz w:val="24"/>
                <w:szCs w:val="24"/>
              </w:rPr>
              <w:t>досрочного</w:t>
            </w:r>
            <w:proofErr w:type="gramEnd"/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 xml:space="preserve">применения в </w:t>
            </w:r>
            <w:proofErr w:type="spellStart"/>
            <w:r w:rsidRPr="00AB239D">
              <w:rPr>
                <w:sz w:val="24"/>
                <w:szCs w:val="24"/>
              </w:rPr>
              <w:t>правоот</w:t>
            </w:r>
            <w:proofErr w:type="spellEnd"/>
            <w:r w:rsidRPr="00AB239D">
              <w:rPr>
                <w:sz w:val="24"/>
                <w:szCs w:val="24"/>
              </w:rPr>
              <w:t>-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AB239D">
              <w:rPr>
                <w:sz w:val="24"/>
                <w:szCs w:val="24"/>
              </w:rPr>
              <w:t>ношениях</w:t>
            </w:r>
            <w:proofErr w:type="gramEnd"/>
            <w:r w:rsidRPr="00AB239D">
              <w:rPr>
                <w:sz w:val="24"/>
                <w:szCs w:val="24"/>
              </w:rPr>
              <w:t>, возникших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с 01.01.2017</w:t>
            </w:r>
          </w:p>
        </w:tc>
      </w:tr>
      <w:tr w:rsidR="00AB239D" w:rsidRPr="00AB239D" w:rsidTr="00AB239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32" w:type="dxa"/>
            <w:vMerge/>
          </w:tcPr>
          <w:p w:rsidR="00AB239D" w:rsidRPr="00C224CC" w:rsidRDefault="00AB239D" w:rsidP="00C224CC">
            <w:pPr>
              <w:pStyle w:val="a9"/>
              <w:widowControl w:val="0"/>
              <w:numPr>
                <w:ilvl w:val="0"/>
                <w:numId w:val="1"/>
              </w:numPr>
              <w:spacing w:before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51" w:type="dxa"/>
            <w:vMerge/>
          </w:tcPr>
          <w:p w:rsidR="00AB239D" w:rsidRPr="00AB239D" w:rsidRDefault="00AB239D" w:rsidP="00AB23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218/2017</w:t>
            </w:r>
          </w:p>
          <w:p w:rsidR="00AB239D" w:rsidRPr="00AB239D" w:rsidRDefault="00AB239D" w:rsidP="00AB239D">
            <w:pPr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ОКТМО*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01.06.2017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 xml:space="preserve">с правом </w:t>
            </w:r>
            <w:proofErr w:type="gramStart"/>
            <w:r w:rsidRPr="00AB239D">
              <w:rPr>
                <w:sz w:val="24"/>
                <w:szCs w:val="24"/>
              </w:rPr>
              <w:t>досрочного</w:t>
            </w:r>
            <w:proofErr w:type="gramEnd"/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 xml:space="preserve">применения в </w:t>
            </w:r>
            <w:proofErr w:type="spellStart"/>
            <w:r w:rsidRPr="00AB239D">
              <w:rPr>
                <w:sz w:val="24"/>
                <w:szCs w:val="24"/>
              </w:rPr>
              <w:t>правоот</w:t>
            </w:r>
            <w:proofErr w:type="spellEnd"/>
            <w:r w:rsidRPr="00AB239D">
              <w:rPr>
                <w:sz w:val="24"/>
                <w:szCs w:val="24"/>
              </w:rPr>
              <w:t>-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AB239D">
              <w:rPr>
                <w:sz w:val="24"/>
                <w:szCs w:val="24"/>
              </w:rPr>
              <w:t>ношениях</w:t>
            </w:r>
            <w:proofErr w:type="gramEnd"/>
            <w:r w:rsidRPr="00AB239D">
              <w:rPr>
                <w:sz w:val="24"/>
                <w:szCs w:val="24"/>
              </w:rPr>
              <w:t>, возникших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с 01.01.2017</w:t>
            </w:r>
          </w:p>
        </w:tc>
      </w:tr>
      <w:tr w:rsidR="00AB239D" w:rsidRPr="00AB239D" w:rsidTr="00AB239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AB239D" w:rsidRPr="00C224CC" w:rsidRDefault="00AB239D" w:rsidP="00C224CC">
            <w:pPr>
              <w:pStyle w:val="a9"/>
              <w:widowControl w:val="0"/>
              <w:numPr>
                <w:ilvl w:val="0"/>
                <w:numId w:val="1"/>
              </w:numPr>
              <w:spacing w:before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51" w:type="dxa"/>
            <w:vMerge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219/2017</w:t>
            </w:r>
          </w:p>
          <w:p w:rsidR="00AB239D" w:rsidRPr="00AB239D" w:rsidRDefault="00AB239D" w:rsidP="00AB239D">
            <w:pPr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ОКТМО*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01.06.2017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 xml:space="preserve">с правом </w:t>
            </w:r>
            <w:proofErr w:type="gramStart"/>
            <w:r w:rsidRPr="00AB239D">
              <w:rPr>
                <w:sz w:val="24"/>
                <w:szCs w:val="24"/>
              </w:rPr>
              <w:t>досрочного</w:t>
            </w:r>
            <w:proofErr w:type="gramEnd"/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 xml:space="preserve">применения в </w:t>
            </w:r>
            <w:proofErr w:type="spellStart"/>
            <w:r w:rsidRPr="00AB239D">
              <w:rPr>
                <w:sz w:val="24"/>
                <w:szCs w:val="24"/>
              </w:rPr>
              <w:t>правоот</w:t>
            </w:r>
            <w:proofErr w:type="spellEnd"/>
            <w:r w:rsidRPr="00AB239D">
              <w:rPr>
                <w:sz w:val="24"/>
                <w:szCs w:val="24"/>
              </w:rPr>
              <w:t>-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AB239D">
              <w:rPr>
                <w:sz w:val="24"/>
                <w:szCs w:val="24"/>
              </w:rPr>
              <w:t>ношениях</w:t>
            </w:r>
            <w:proofErr w:type="gramEnd"/>
            <w:r w:rsidRPr="00AB239D">
              <w:rPr>
                <w:sz w:val="24"/>
                <w:szCs w:val="24"/>
              </w:rPr>
              <w:t>, возникших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с 01.01.2017</w:t>
            </w:r>
          </w:p>
        </w:tc>
      </w:tr>
      <w:tr w:rsidR="00AB239D" w:rsidRPr="00AB239D" w:rsidTr="00AB239D">
        <w:tblPrEx>
          <w:tblCellMar>
            <w:top w:w="0" w:type="dxa"/>
            <w:bottom w:w="0" w:type="dxa"/>
          </w:tblCellMar>
        </w:tblPrEx>
        <w:trPr>
          <w:cantSplit/>
          <w:trHeight w:val="3315"/>
        </w:trPr>
        <w:tc>
          <w:tcPr>
            <w:tcW w:w="832" w:type="dxa"/>
            <w:tcBorders>
              <w:bottom w:val="single" w:sz="4" w:space="0" w:color="auto"/>
            </w:tcBorders>
          </w:tcPr>
          <w:p w:rsidR="00AB239D" w:rsidRPr="00C224CC" w:rsidRDefault="00AB239D" w:rsidP="00C224CC">
            <w:pPr>
              <w:pStyle w:val="a9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rPr>
                <w:b/>
                <w:sz w:val="24"/>
                <w:szCs w:val="24"/>
              </w:rPr>
            </w:pPr>
            <w:r w:rsidRPr="00AB239D">
              <w:rPr>
                <w:b/>
                <w:sz w:val="24"/>
                <w:szCs w:val="24"/>
              </w:rPr>
              <w:t xml:space="preserve">ОК 034—2014 </w:t>
            </w:r>
          </w:p>
          <w:p w:rsidR="00AB239D" w:rsidRPr="00AB239D" w:rsidRDefault="00AB239D" w:rsidP="00AB239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239D">
              <w:rPr>
                <w:b/>
                <w:sz w:val="24"/>
                <w:szCs w:val="24"/>
              </w:rPr>
              <w:t>(КПЕС 2008)</w:t>
            </w:r>
          </w:p>
          <w:p w:rsidR="00AB239D" w:rsidRPr="00AB239D" w:rsidRDefault="00AB239D" w:rsidP="00AB239D">
            <w:pPr>
              <w:widowControl w:val="0"/>
              <w:jc w:val="both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Общероссийский классифик</w:t>
            </w:r>
            <w:r w:rsidRPr="00AB239D">
              <w:rPr>
                <w:sz w:val="24"/>
                <w:szCs w:val="24"/>
              </w:rPr>
              <w:t>а</w:t>
            </w:r>
            <w:r w:rsidRPr="00AB239D">
              <w:rPr>
                <w:sz w:val="24"/>
                <w:szCs w:val="24"/>
              </w:rPr>
              <w:t>тор продукции по видам экон</w:t>
            </w:r>
            <w:r w:rsidRPr="00AB239D">
              <w:rPr>
                <w:sz w:val="24"/>
                <w:szCs w:val="24"/>
              </w:rPr>
              <w:t>о</w:t>
            </w:r>
            <w:r w:rsidRPr="00AB239D">
              <w:rPr>
                <w:sz w:val="24"/>
                <w:szCs w:val="24"/>
              </w:rPr>
              <w:t>мической деятельности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before="60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19/2017</w:t>
            </w:r>
          </w:p>
          <w:p w:rsidR="00AB239D" w:rsidRPr="00AB239D" w:rsidRDefault="00AB239D" w:rsidP="00AB239D">
            <w:pPr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ОКПД</w:t>
            </w:r>
            <w:proofErr w:type="gramStart"/>
            <w:r w:rsidRPr="00AB239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01.07.2017</w:t>
            </w:r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 xml:space="preserve">с правом </w:t>
            </w:r>
            <w:proofErr w:type="gramStart"/>
            <w:r w:rsidRPr="00AB239D">
              <w:rPr>
                <w:sz w:val="24"/>
                <w:szCs w:val="24"/>
              </w:rPr>
              <w:t>досрочного</w:t>
            </w:r>
            <w:proofErr w:type="gramEnd"/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 xml:space="preserve">применения в </w:t>
            </w:r>
            <w:proofErr w:type="spellStart"/>
            <w:r w:rsidRPr="00AB239D">
              <w:rPr>
                <w:sz w:val="24"/>
                <w:szCs w:val="24"/>
              </w:rPr>
              <w:t>правоот-ношениях</w:t>
            </w:r>
            <w:proofErr w:type="spellEnd"/>
            <w:r w:rsidRPr="00AB239D">
              <w:rPr>
                <w:sz w:val="24"/>
                <w:szCs w:val="24"/>
              </w:rPr>
              <w:t xml:space="preserve">, </w:t>
            </w:r>
            <w:proofErr w:type="gramStart"/>
            <w:r w:rsidRPr="00AB239D">
              <w:rPr>
                <w:sz w:val="24"/>
                <w:szCs w:val="24"/>
              </w:rPr>
              <w:t>возникших</w:t>
            </w:r>
            <w:proofErr w:type="gramEnd"/>
          </w:p>
          <w:p w:rsidR="00AB239D" w:rsidRPr="00AB239D" w:rsidRDefault="00AB239D" w:rsidP="00AB2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39D">
              <w:rPr>
                <w:sz w:val="24"/>
                <w:szCs w:val="24"/>
              </w:rPr>
              <w:t>с 01.01.2014</w:t>
            </w:r>
          </w:p>
        </w:tc>
      </w:tr>
    </w:tbl>
    <w:p w:rsidR="00446024" w:rsidRDefault="00446024" w:rsidP="00C224CC"/>
    <w:sectPr w:rsidR="00446024" w:rsidSect="0044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9D" w:rsidRDefault="00AB239D" w:rsidP="00AB239D">
      <w:r>
        <w:separator/>
      </w:r>
    </w:p>
  </w:endnote>
  <w:endnote w:type="continuationSeparator" w:id="0">
    <w:p w:rsidR="00AB239D" w:rsidRDefault="00AB239D" w:rsidP="00AB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9D" w:rsidRDefault="00AB239D" w:rsidP="00AB239D">
      <w:r>
        <w:separator/>
      </w:r>
    </w:p>
  </w:footnote>
  <w:footnote w:type="continuationSeparator" w:id="0">
    <w:p w:rsidR="00AB239D" w:rsidRDefault="00AB239D" w:rsidP="00AB239D">
      <w:r>
        <w:continuationSeparator/>
      </w:r>
    </w:p>
  </w:footnote>
  <w:footnote w:id="1">
    <w:p w:rsidR="00AB239D" w:rsidRPr="00AB239D" w:rsidRDefault="00AB239D" w:rsidP="00AB239D">
      <w:pPr>
        <w:pStyle w:val="a6"/>
        <w:rPr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3D5D"/>
    <w:multiLevelType w:val="hybridMultilevel"/>
    <w:tmpl w:val="D12A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39D"/>
    <w:rsid w:val="00050EA8"/>
    <w:rsid w:val="000D15FA"/>
    <w:rsid w:val="000F4D76"/>
    <w:rsid w:val="001356CE"/>
    <w:rsid w:val="00153586"/>
    <w:rsid w:val="001A6225"/>
    <w:rsid w:val="001B35E0"/>
    <w:rsid w:val="001C376C"/>
    <w:rsid w:val="00204131"/>
    <w:rsid w:val="00213A7F"/>
    <w:rsid w:val="00225D82"/>
    <w:rsid w:val="002735A0"/>
    <w:rsid w:val="002A1D4E"/>
    <w:rsid w:val="002E4F70"/>
    <w:rsid w:val="00306F28"/>
    <w:rsid w:val="003145A1"/>
    <w:rsid w:val="003319DC"/>
    <w:rsid w:val="003F0B05"/>
    <w:rsid w:val="0040291B"/>
    <w:rsid w:val="00446024"/>
    <w:rsid w:val="00470B63"/>
    <w:rsid w:val="004E37BF"/>
    <w:rsid w:val="00577B9F"/>
    <w:rsid w:val="005C7512"/>
    <w:rsid w:val="005D69E0"/>
    <w:rsid w:val="00675023"/>
    <w:rsid w:val="00741EAA"/>
    <w:rsid w:val="007D502E"/>
    <w:rsid w:val="008241B4"/>
    <w:rsid w:val="008A31CA"/>
    <w:rsid w:val="00970588"/>
    <w:rsid w:val="009A10DA"/>
    <w:rsid w:val="009F0F62"/>
    <w:rsid w:val="009F6E84"/>
    <w:rsid w:val="00A15027"/>
    <w:rsid w:val="00A36416"/>
    <w:rsid w:val="00A673A3"/>
    <w:rsid w:val="00A95060"/>
    <w:rsid w:val="00AB239D"/>
    <w:rsid w:val="00B32C46"/>
    <w:rsid w:val="00BD6391"/>
    <w:rsid w:val="00C224CC"/>
    <w:rsid w:val="00C25CC0"/>
    <w:rsid w:val="00C35DC7"/>
    <w:rsid w:val="00C51840"/>
    <w:rsid w:val="00C80231"/>
    <w:rsid w:val="00C82B9D"/>
    <w:rsid w:val="00CB6010"/>
    <w:rsid w:val="00E01DF9"/>
    <w:rsid w:val="00E27C91"/>
    <w:rsid w:val="00E65007"/>
    <w:rsid w:val="00E86115"/>
    <w:rsid w:val="00EB2009"/>
    <w:rsid w:val="00F75DEB"/>
    <w:rsid w:val="00FB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B239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AB239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AB239D"/>
    <w:pPr>
      <w:pBdr>
        <w:bottom w:val="single" w:sz="4" w:space="1" w:color="auto"/>
      </w:pBd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AB23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Strong"/>
    <w:uiPriority w:val="22"/>
    <w:qFormat/>
    <w:rsid w:val="00AB239D"/>
    <w:rPr>
      <w:b/>
      <w:bCs/>
    </w:rPr>
  </w:style>
  <w:style w:type="paragraph" w:styleId="a6">
    <w:name w:val="footnote text"/>
    <w:basedOn w:val="a"/>
    <w:link w:val="a7"/>
    <w:uiPriority w:val="99"/>
    <w:unhideWhenUsed/>
    <w:rsid w:val="00AB239D"/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B239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B239D"/>
    <w:rPr>
      <w:vertAlign w:val="superscript"/>
    </w:rPr>
  </w:style>
  <w:style w:type="paragraph" w:styleId="a9">
    <w:name w:val="List Paragraph"/>
    <w:basedOn w:val="a"/>
    <w:uiPriority w:val="34"/>
    <w:qFormat/>
    <w:rsid w:val="00C22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NKrivcova</dc:creator>
  <cp:lastModifiedBy>NKrivcova</cp:lastModifiedBy>
  <cp:revision>1</cp:revision>
  <dcterms:created xsi:type="dcterms:W3CDTF">2017-10-23T05:58:00Z</dcterms:created>
  <dcterms:modified xsi:type="dcterms:W3CDTF">2017-10-23T11:34:00Z</dcterms:modified>
</cp:coreProperties>
</file>