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B6" w:rsidRPr="00444BB6" w:rsidRDefault="00444BB6" w:rsidP="00444BB6">
      <w:pPr>
        <w:pageBreakBefore/>
        <w:contextualSpacing/>
        <w:jc w:val="center"/>
        <w:rPr>
          <w:b/>
          <w:sz w:val="28"/>
          <w:szCs w:val="28"/>
        </w:rPr>
      </w:pPr>
      <w:r w:rsidRPr="00444BB6">
        <w:rPr>
          <w:b/>
          <w:caps/>
          <w:sz w:val="28"/>
          <w:szCs w:val="28"/>
        </w:rPr>
        <w:t>НАЦИОНАЛЬНЫЕ СТАНДАРТЫ</w:t>
      </w:r>
    </w:p>
    <w:p w:rsidR="00444BB6" w:rsidRPr="00444BB6" w:rsidRDefault="00444BB6" w:rsidP="00444BB6">
      <w:pPr>
        <w:contextualSpacing/>
        <w:jc w:val="center"/>
        <w:rPr>
          <w:b/>
          <w:caps/>
          <w:sz w:val="28"/>
          <w:szCs w:val="28"/>
        </w:rPr>
      </w:pPr>
      <w:r w:rsidRPr="00444BB6">
        <w:rPr>
          <w:b/>
          <w:sz w:val="28"/>
          <w:szCs w:val="28"/>
        </w:rPr>
        <w:t>И ОБЩЕРОССИЙСКИЕ КЛАССИФИКАТОРЫ</w:t>
      </w:r>
      <w:r w:rsidRPr="00444BB6">
        <w:rPr>
          <w:b/>
          <w:caps/>
          <w:sz w:val="28"/>
          <w:szCs w:val="28"/>
        </w:rPr>
        <w:t>,</w:t>
      </w:r>
    </w:p>
    <w:p w:rsidR="00444BB6" w:rsidRPr="00444BB6" w:rsidRDefault="00444BB6" w:rsidP="00444BB6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 w:rsidRPr="00444BB6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 w:rsidRPr="00444BB6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изменения</w:t>
      </w:r>
    </w:p>
    <w:p w:rsidR="000B6377" w:rsidRPr="00461464" w:rsidRDefault="000B6377" w:rsidP="000B6377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8"/>
          <w:szCs w:val="28"/>
        </w:rPr>
      </w:pPr>
      <w:r w:rsidRPr="00461464">
        <w:rPr>
          <w:caps/>
          <w:sz w:val="28"/>
          <w:szCs w:val="28"/>
        </w:rPr>
        <w:t xml:space="preserve">(тексты изменений опубликованы в ИУС </w:t>
      </w:r>
      <w:r>
        <w:rPr>
          <w:caps/>
          <w:sz w:val="28"/>
          <w:szCs w:val="28"/>
        </w:rPr>
        <w:t>2</w:t>
      </w:r>
      <w:r w:rsidRPr="00461464">
        <w:rPr>
          <w:caps/>
          <w:sz w:val="28"/>
          <w:szCs w:val="28"/>
        </w:rPr>
        <w:t>-2017)</w:t>
      </w:r>
    </w:p>
    <w:p w:rsidR="00444BB6" w:rsidRPr="00444BB6" w:rsidRDefault="00444BB6" w:rsidP="000B6377">
      <w:pPr>
        <w:pStyle w:val="a3"/>
        <w:pBdr>
          <w:bottom w:val="none" w:sz="0" w:space="0" w:color="auto"/>
        </w:pBdr>
        <w:spacing w:before="60" w:after="60"/>
        <w:rPr>
          <w:caps/>
          <w:sz w:val="28"/>
          <w:szCs w:val="28"/>
        </w:rPr>
      </w:pPr>
    </w:p>
    <w:tbl>
      <w:tblPr>
        <w:tblW w:w="9361" w:type="dxa"/>
        <w:jc w:val="center"/>
        <w:tblInd w:w="-3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518"/>
        <w:gridCol w:w="1134"/>
        <w:gridCol w:w="1997"/>
      </w:tblGrid>
      <w:tr w:rsidR="00444BB6" w:rsidRPr="00444BB6" w:rsidTr="0092787D">
        <w:trPr>
          <w:cantSplit/>
          <w:tblHeader/>
          <w:jc w:val="center"/>
        </w:trPr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44BB6" w:rsidRPr="00444BB6" w:rsidRDefault="00444BB6" w:rsidP="00C4195B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44BB6">
              <w:rPr>
                <w:b/>
                <w:sz w:val="28"/>
                <w:szCs w:val="28"/>
                <w:lang w:eastAsia="en-US"/>
              </w:rPr>
              <w:t>№</w:t>
            </w:r>
          </w:p>
          <w:p w:rsidR="00444BB6" w:rsidRPr="00444BB6" w:rsidRDefault="00444BB6" w:rsidP="00C4195B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444BB6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4BB6">
              <w:rPr>
                <w:b/>
                <w:sz w:val="28"/>
                <w:szCs w:val="28"/>
                <w:lang w:eastAsia="en-US"/>
              </w:rPr>
              <w:t>/п.</w:t>
            </w:r>
          </w:p>
        </w:tc>
        <w:tc>
          <w:tcPr>
            <w:tcW w:w="5518" w:type="dxa"/>
            <w:tcBorders>
              <w:bottom w:val="single" w:sz="12" w:space="0" w:color="auto"/>
            </w:tcBorders>
            <w:vAlign w:val="center"/>
          </w:tcPr>
          <w:p w:rsidR="00444BB6" w:rsidRPr="00444BB6" w:rsidRDefault="00444BB6" w:rsidP="00C4195B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Обозначение и</w:t>
            </w:r>
          </w:p>
          <w:p w:rsidR="00444BB6" w:rsidRPr="00444BB6" w:rsidRDefault="00444BB6" w:rsidP="00C4195B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наименование стандарта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44BB6" w:rsidRPr="00444BB6" w:rsidRDefault="00444BB6" w:rsidP="00C4195B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№</w:t>
            </w:r>
          </w:p>
          <w:p w:rsidR="00444BB6" w:rsidRPr="00444BB6" w:rsidRDefault="00444BB6" w:rsidP="00C4195B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изменения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444BB6" w:rsidRPr="00444BB6" w:rsidRDefault="00444BB6" w:rsidP="00C4195B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Дата</w:t>
            </w:r>
          </w:p>
          <w:p w:rsidR="00444BB6" w:rsidRPr="00444BB6" w:rsidRDefault="00444BB6" w:rsidP="00C4195B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444BB6">
              <w:rPr>
                <w:b/>
                <w:spacing w:val="-2"/>
                <w:sz w:val="28"/>
                <w:szCs w:val="28"/>
              </w:rPr>
              <w:t>введения</w:t>
            </w:r>
          </w:p>
        </w:tc>
      </w:tr>
      <w:tr w:rsidR="00444BB6" w:rsidRPr="00444BB6" w:rsidTr="0092787D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0B6377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444BB6">
              <w:rPr>
                <w:b/>
                <w:sz w:val="28"/>
                <w:szCs w:val="28"/>
              </w:rPr>
              <w:t>ГОСТ 31674—2012</w:t>
            </w:r>
          </w:p>
          <w:p w:rsidR="00444BB6" w:rsidRPr="00444BB6" w:rsidRDefault="00444BB6" w:rsidP="00C4195B">
            <w:pPr>
              <w:widowControl w:val="0"/>
              <w:jc w:val="both"/>
              <w:rPr>
                <w:b/>
                <w:spacing w:val="-6"/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Корма, комбикорма, комбикормовое сырье. Методы определения общей токсичности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01.07.2017</w:t>
            </w:r>
          </w:p>
        </w:tc>
      </w:tr>
      <w:tr w:rsidR="00444BB6" w:rsidRPr="00444BB6" w:rsidTr="0092787D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0B6377" w:rsidP="00C4195B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444BB6">
              <w:rPr>
                <w:b/>
                <w:sz w:val="28"/>
                <w:szCs w:val="28"/>
              </w:rPr>
              <w:t>ГОСТ 31694—2012</w:t>
            </w:r>
          </w:p>
          <w:p w:rsidR="00444BB6" w:rsidRPr="00444BB6" w:rsidRDefault="00444BB6" w:rsidP="00C4195B">
            <w:pPr>
              <w:widowControl w:val="0"/>
              <w:jc w:val="both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01.03.2017</w:t>
            </w:r>
          </w:p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444BB6" w:rsidRPr="00444BB6" w:rsidTr="0092787D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0B6377" w:rsidP="00C4195B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444BB6">
              <w:rPr>
                <w:b/>
                <w:sz w:val="28"/>
                <w:szCs w:val="28"/>
              </w:rPr>
              <w:t>ГОСТ 32014—2012</w:t>
            </w:r>
          </w:p>
          <w:p w:rsidR="00444BB6" w:rsidRPr="00444BB6" w:rsidRDefault="00444BB6" w:rsidP="00C4195B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 xml:space="preserve">Продукты пищевые, продовольственное сырье. Метод определения остаточного содержания метаболитов </w:t>
            </w:r>
            <w:proofErr w:type="spellStart"/>
            <w:r w:rsidRPr="00444BB6">
              <w:rPr>
                <w:sz w:val="28"/>
                <w:szCs w:val="28"/>
              </w:rPr>
              <w:t>нитрофуранов</w:t>
            </w:r>
            <w:proofErr w:type="spellEnd"/>
            <w:r w:rsidRPr="00444BB6">
              <w:rPr>
                <w:sz w:val="28"/>
                <w:szCs w:val="28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444BB6" w:rsidRDefault="00444BB6" w:rsidP="00C4195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444BB6">
              <w:rPr>
                <w:sz w:val="28"/>
                <w:szCs w:val="28"/>
              </w:rPr>
              <w:t>01.03.2017</w:t>
            </w:r>
          </w:p>
        </w:tc>
      </w:tr>
      <w:tr w:rsidR="00444BB6" w:rsidRPr="00444BB6" w:rsidTr="0092787D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92787D" w:rsidRDefault="000B6377" w:rsidP="00C4195B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9278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92787D" w:rsidRDefault="00444BB6" w:rsidP="00C4195B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92787D">
              <w:rPr>
                <w:b/>
                <w:sz w:val="28"/>
                <w:szCs w:val="28"/>
              </w:rPr>
              <w:t>ГОСТ 33708—2015</w:t>
            </w:r>
          </w:p>
          <w:p w:rsidR="00444BB6" w:rsidRPr="0092787D" w:rsidRDefault="00444BB6" w:rsidP="00C4195B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92787D">
              <w:rPr>
                <w:sz w:val="28"/>
                <w:szCs w:val="28"/>
              </w:rPr>
              <w:t>Изделия колбасные сырокопченые и сыровяленые. Общие технические условия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6" w:rsidRPr="0092787D" w:rsidRDefault="00444BB6" w:rsidP="00C4195B">
            <w:pPr>
              <w:widowControl w:val="0"/>
              <w:spacing w:before="60"/>
              <w:jc w:val="both"/>
              <w:rPr>
                <w:sz w:val="28"/>
                <w:szCs w:val="28"/>
              </w:rPr>
            </w:pPr>
            <w:r w:rsidRPr="0092787D">
              <w:rPr>
                <w:sz w:val="28"/>
                <w:szCs w:val="28"/>
              </w:rPr>
              <w:t>Приказом Федерального агентства по тех</w:t>
            </w:r>
            <w:r w:rsidR="000B6377" w:rsidRPr="0092787D">
              <w:rPr>
                <w:sz w:val="28"/>
                <w:szCs w:val="28"/>
              </w:rPr>
              <w:t>ническому регулированию и метро</w:t>
            </w:r>
            <w:r w:rsidRPr="0092787D">
              <w:rPr>
                <w:sz w:val="28"/>
                <w:szCs w:val="28"/>
              </w:rPr>
              <w:t>логии от 21.11.2016 № 1733-ст дата введения для добровольного применения перенесена с 01.01.2017 на 01.07.2017</w:t>
            </w:r>
          </w:p>
        </w:tc>
      </w:tr>
      <w:tr w:rsidR="0092787D" w:rsidRPr="007032AA" w:rsidTr="0092787D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D" w:rsidRPr="0092787D" w:rsidRDefault="0092787D" w:rsidP="009357F0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9278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D" w:rsidRPr="0092787D" w:rsidRDefault="0092787D" w:rsidP="009357F0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92787D">
              <w:rPr>
                <w:b/>
                <w:sz w:val="28"/>
                <w:szCs w:val="28"/>
              </w:rPr>
              <w:t>ОК (МК (ИСО/ИНФКО МКС) 001-96) 001—2000</w:t>
            </w:r>
          </w:p>
          <w:p w:rsidR="0092787D" w:rsidRPr="0092787D" w:rsidRDefault="0092787D" w:rsidP="009357F0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92787D">
              <w:rPr>
                <w:sz w:val="28"/>
                <w:szCs w:val="28"/>
              </w:rPr>
              <w:t>Общероссийский класс</w:t>
            </w:r>
            <w:r w:rsidRPr="0092787D">
              <w:rPr>
                <w:sz w:val="28"/>
                <w:szCs w:val="28"/>
              </w:rPr>
              <w:t>и</w:t>
            </w:r>
            <w:r w:rsidRPr="0092787D">
              <w:rPr>
                <w:sz w:val="28"/>
                <w:szCs w:val="28"/>
              </w:rPr>
              <w:t>фикатор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D" w:rsidRPr="0092787D" w:rsidRDefault="0092787D" w:rsidP="009357F0">
            <w:pPr>
              <w:spacing w:before="60"/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>4/2016</w:t>
            </w:r>
          </w:p>
          <w:p w:rsidR="0092787D" w:rsidRPr="0092787D" w:rsidRDefault="0092787D" w:rsidP="009357F0">
            <w:pPr>
              <w:widowControl w:val="0"/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>ОКС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D" w:rsidRPr="0092787D" w:rsidRDefault="0092787D" w:rsidP="009357F0">
            <w:pPr>
              <w:spacing w:before="60"/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>01.01.2017</w:t>
            </w:r>
          </w:p>
          <w:p w:rsidR="0092787D" w:rsidRPr="0092787D" w:rsidRDefault="0092787D" w:rsidP="009357F0">
            <w:pPr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>с правом</w:t>
            </w:r>
          </w:p>
          <w:p w:rsidR="0092787D" w:rsidRPr="0092787D" w:rsidRDefault="0092787D" w:rsidP="009357F0">
            <w:pPr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 xml:space="preserve">досрочного </w:t>
            </w:r>
          </w:p>
          <w:p w:rsidR="0092787D" w:rsidRPr="0092787D" w:rsidRDefault="0092787D" w:rsidP="009357F0">
            <w:pPr>
              <w:jc w:val="center"/>
              <w:rPr>
                <w:sz w:val="24"/>
                <w:szCs w:val="24"/>
              </w:rPr>
            </w:pPr>
            <w:r w:rsidRPr="0092787D">
              <w:rPr>
                <w:sz w:val="24"/>
                <w:szCs w:val="24"/>
              </w:rPr>
              <w:t xml:space="preserve">применения </w:t>
            </w:r>
            <w:proofErr w:type="gramStart"/>
            <w:r w:rsidRPr="0092787D">
              <w:rPr>
                <w:sz w:val="24"/>
                <w:szCs w:val="24"/>
              </w:rPr>
              <w:t>в</w:t>
            </w:r>
            <w:proofErr w:type="gramEnd"/>
          </w:p>
          <w:p w:rsidR="0092787D" w:rsidRPr="0092787D" w:rsidRDefault="0092787D" w:rsidP="009357F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2787D">
              <w:rPr>
                <w:sz w:val="24"/>
                <w:szCs w:val="24"/>
              </w:rPr>
              <w:t>правоотношениях</w:t>
            </w:r>
            <w:proofErr w:type="gramEnd"/>
            <w:r w:rsidRPr="0092787D">
              <w:rPr>
                <w:sz w:val="24"/>
                <w:szCs w:val="24"/>
              </w:rPr>
              <w:t>, возникших с 29.10.2016</w:t>
            </w:r>
          </w:p>
        </w:tc>
      </w:tr>
    </w:tbl>
    <w:p w:rsidR="0087689E" w:rsidRPr="00444BB6" w:rsidRDefault="0087689E">
      <w:pPr>
        <w:rPr>
          <w:sz w:val="28"/>
          <w:szCs w:val="28"/>
        </w:rPr>
      </w:pPr>
    </w:p>
    <w:sectPr w:rsidR="0087689E" w:rsidRPr="00444BB6" w:rsidSect="000B6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44BB6"/>
    <w:rsid w:val="000B6377"/>
    <w:rsid w:val="00444BB6"/>
    <w:rsid w:val="0087689E"/>
    <w:rsid w:val="0092787D"/>
    <w:rsid w:val="00BF0C35"/>
    <w:rsid w:val="00E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44BB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44B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444BB6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444BB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ОЦСМ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isvetlichnaya</dc:creator>
  <cp:lastModifiedBy>isvetlichnaya</cp:lastModifiedBy>
  <cp:revision>3</cp:revision>
  <dcterms:created xsi:type="dcterms:W3CDTF">2017-03-28T03:09:00Z</dcterms:created>
  <dcterms:modified xsi:type="dcterms:W3CDTF">2017-03-28T03:45:00Z</dcterms:modified>
</cp:coreProperties>
</file>